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99" w:rsidRDefault="003A5199" w:rsidP="003A519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КРАЕВОЕ ГОСУДАРСТВЕННОЕ </w:t>
      </w:r>
      <w:r w:rsidR="00F07EE6">
        <w:rPr>
          <w:rFonts w:ascii="Times New Roman" w:hAnsi="Times New Roman"/>
          <w:sz w:val="28"/>
        </w:rPr>
        <w:t xml:space="preserve">БЮДЖЕТНОЕ </w:t>
      </w:r>
      <w:r>
        <w:rPr>
          <w:rFonts w:ascii="Times New Roman" w:hAnsi="Times New Roman"/>
          <w:sz w:val="28"/>
        </w:rPr>
        <w:t>ОБЩЕОБРАЗОВАТЕЛЬНОЕ УЧРЕЖДЕНИЕ, РЕАЛИЗУЮЩЕЕ АДАПТИРОВАННЫЕ ОСНОВНЫЕ ОБЩЕОБРАЗОВАТЕЛЬНЫЕ ПРОГРАММЫ «ШКОЛА №  3»</w:t>
      </w:r>
    </w:p>
    <w:p w:rsidR="003A5199" w:rsidRDefault="003A5199" w:rsidP="003A519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КГ</w:t>
      </w:r>
      <w:r w:rsidR="00F07EE6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ОУ Школа 3</w:t>
      </w:r>
    </w:p>
    <w:p w:rsidR="003A5199" w:rsidRDefault="003A5199" w:rsidP="003A51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bottomFromText="200" w:vertAnchor="text" w:horzAnchor="margin" w:tblpY="165"/>
        <w:tblW w:w="9665" w:type="dxa"/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3603"/>
      </w:tblGrid>
      <w:tr w:rsidR="003A5199" w:rsidTr="003A5199">
        <w:tc>
          <w:tcPr>
            <w:tcW w:w="3936" w:type="dxa"/>
            <w:hideMark/>
          </w:tcPr>
          <w:p w:rsidR="003A5199" w:rsidRDefault="003A5199" w:rsidP="003A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ПРИНЯТО</w:t>
            </w:r>
          </w:p>
          <w:p w:rsidR="003A5199" w:rsidRDefault="003A5199" w:rsidP="003A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педагогическом совете</w:t>
            </w:r>
          </w:p>
          <w:p w:rsidR="003A5199" w:rsidRDefault="003A5199" w:rsidP="003A519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 № _____</w:t>
            </w:r>
          </w:p>
          <w:p w:rsidR="003A5199" w:rsidRDefault="003A5199" w:rsidP="003A519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____2016г.</w:t>
            </w:r>
          </w:p>
          <w:p w:rsidR="003A5199" w:rsidRDefault="003A5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3A5199" w:rsidRDefault="003A519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A5199" w:rsidRDefault="003A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03" w:type="dxa"/>
          </w:tcPr>
          <w:p w:rsidR="003A5199" w:rsidRDefault="003A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3A5199" w:rsidRDefault="003A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 КГ</w:t>
            </w:r>
            <w:r w:rsidR="00F07EE6"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ОУ Школа 3</w:t>
            </w:r>
          </w:p>
          <w:p w:rsidR="003A5199" w:rsidRDefault="003A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____________И.И. Малых</w:t>
            </w:r>
          </w:p>
          <w:p w:rsidR="003A5199" w:rsidRDefault="003A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 ________201_г</w:t>
            </w:r>
          </w:p>
          <w:p w:rsidR="003A5199" w:rsidRDefault="003A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1F2E55" w:rsidRDefault="001F2E55" w:rsidP="001F2E55">
      <w:pPr>
        <w:spacing w:before="100" w:beforeAutospacing="1" w:after="100" w:afterAutospacing="1" w:line="240" w:lineRule="auto"/>
        <w:ind w:left="426" w:firstLine="426"/>
        <w:contextualSpacing/>
        <w:jc w:val="both"/>
        <w:rPr>
          <w:rFonts w:ascii="Times New Roman" w:eastAsia="Symbol" w:hAnsi="Times New Roman"/>
          <w:color w:val="000000"/>
          <w:sz w:val="24"/>
          <w:szCs w:val="24"/>
          <w:lang w:eastAsia="ru-RU"/>
        </w:rPr>
      </w:pPr>
    </w:p>
    <w:p w:rsidR="001F2E55" w:rsidRDefault="001F2E55" w:rsidP="001F2E55">
      <w:pPr>
        <w:spacing w:before="100" w:beforeAutospacing="1" w:after="100" w:afterAutospacing="1" w:line="240" w:lineRule="auto"/>
        <w:ind w:left="426" w:firstLine="426"/>
        <w:contextualSpacing/>
        <w:jc w:val="both"/>
        <w:rPr>
          <w:rFonts w:ascii="Times New Roman" w:eastAsia="Symbol" w:hAnsi="Times New Roman"/>
          <w:color w:val="000000"/>
          <w:sz w:val="24"/>
          <w:szCs w:val="24"/>
          <w:lang w:eastAsia="ru-RU"/>
        </w:rPr>
      </w:pPr>
    </w:p>
    <w:p w:rsidR="003A5199" w:rsidRPr="003A5199" w:rsidRDefault="003A5199" w:rsidP="003A519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Symbol" w:hAnsi="Times New Roman"/>
          <w:b/>
          <w:color w:val="000000"/>
          <w:sz w:val="28"/>
          <w:szCs w:val="24"/>
          <w:lang w:eastAsia="ru-RU"/>
        </w:rPr>
      </w:pPr>
      <w:r w:rsidRPr="003A5199">
        <w:rPr>
          <w:rFonts w:ascii="Times New Roman" w:eastAsia="Symbol" w:hAnsi="Times New Roman"/>
          <w:b/>
          <w:color w:val="000000"/>
          <w:sz w:val="28"/>
          <w:szCs w:val="24"/>
          <w:lang w:eastAsia="ru-RU"/>
        </w:rPr>
        <w:t xml:space="preserve">ПОЛОЖЕНИЕ </w:t>
      </w:r>
    </w:p>
    <w:p w:rsidR="001F2E55" w:rsidRPr="003A5199" w:rsidRDefault="001F2E55" w:rsidP="003A519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A5199">
        <w:rPr>
          <w:rFonts w:ascii="Times New Roman" w:eastAsia="Symbol" w:hAnsi="Times New Roman"/>
          <w:b/>
          <w:color w:val="000000"/>
          <w:sz w:val="28"/>
          <w:szCs w:val="24"/>
          <w:lang w:eastAsia="ru-RU"/>
        </w:rPr>
        <w:t xml:space="preserve">о порядке зачета результатов освоения </w:t>
      </w:r>
      <w:proofErr w:type="gramStart"/>
      <w:r w:rsidRPr="003A5199">
        <w:rPr>
          <w:rFonts w:ascii="Times New Roman" w:eastAsia="Symbol" w:hAnsi="Times New Roman"/>
          <w:b/>
          <w:color w:val="000000"/>
          <w:sz w:val="28"/>
          <w:szCs w:val="24"/>
          <w:lang w:eastAsia="ru-RU"/>
        </w:rPr>
        <w:t>обучающимися</w:t>
      </w:r>
      <w:proofErr w:type="gramEnd"/>
      <w:r w:rsidRPr="003A5199">
        <w:rPr>
          <w:rFonts w:ascii="Times New Roman" w:eastAsia="Symbol" w:hAnsi="Times New Roman"/>
          <w:b/>
          <w:color w:val="000000"/>
          <w:sz w:val="28"/>
          <w:szCs w:val="24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1F2E55" w:rsidRPr="003A5199" w:rsidRDefault="001F2E55" w:rsidP="003A5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F2E55" w:rsidRPr="003A5199" w:rsidRDefault="001F2E55" w:rsidP="003A51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:rsidR="003A5199" w:rsidRPr="003A5199" w:rsidRDefault="003A5199" w:rsidP="003A5199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1.1.Настоящий порядок регламентирует зачет результатов освоения обучающимися  в </w:t>
      </w:r>
      <w:r w:rsidRPr="003A5199">
        <w:rPr>
          <w:rFonts w:ascii="Times New Roman" w:hAnsi="Times New Roman" w:cs="Times New Roman"/>
          <w:bCs/>
          <w:sz w:val="28"/>
          <w:szCs w:val="24"/>
        </w:rPr>
        <w:t xml:space="preserve">Краевом  государственном </w:t>
      </w:r>
      <w:r w:rsidR="00F07EE6">
        <w:rPr>
          <w:rFonts w:ascii="Times New Roman" w:hAnsi="Times New Roman" w:cs="Times New Roman"/>
          <w:bCs/>
          <w:sz w:val="28"/>
          <w:szCs w:val="24"/>
        </w:rPr>
        <w:t>БЮДЖЕТНОМ</w:t>
      </w:r>
      <w:bookmarkStart w:id="0" w:name="_GoBack"/>
      <w:bookmarkEnd w:id="0"/>
      <w:r w:rsidRPr="003A5199">
        <w:rPr>
          <w:rFonts w:ascii="Times New Roman" w:hAnsi="Times New Roman" w:cs="Times New Roman"/>
          <w:bCs/>
          <w:sz w:val="28"/>
          <w:szCs w:val="24"/>
        </w:rPr>
        <w:t xml:space="preserve"> общеобразовательном учреждении, реализующего адаптированные основные общеобразовательные программы «Школа №3» </w:t>
      </w: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далее </w:t>
      </w:r>
      <w:proofErr w:type="gramStart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–У</w:t>
      </w:r>
      <w:proofErr w:type="gramEnd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чреждение)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1.2.В соответствии с пунктом 7 части 1 статьи 34 Федерального закона от 29.12.2012 No273-ФЗ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3A5199" w:rsidRDefault="003A5199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Порядок зачета результатов освоения </w:t>
      </w:r>
      <w:proofErr w:type="gramStart"/>
      <w:r w:rsidRPr="003A51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обучающимися</w:t>
      </w:r>
      <w:proofErr w:type="gramEnd"/>
      <w:r w:rsidRPr="003A51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3A5199" w:rsidRPr="003A5199" w:rsidRDefault="003A5199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proofErr w:type="gramStart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зачетом результатов освоения учебных предметов, курсов, дисциплин (модулей), практики, дополнительных образовательных программ </w:t>
      </w: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настоящем Порядке понимается перенос в документы об освоении образовательной программы (в личное дело, справку об обучении, документ об образовании) наименования учебных предметов, курсов, дисциплин (модулей), практики, дополнительных образовательных программ и соответствующей отметки, полученной при их освоении в других организациях, осуществляющих образовательную деятельность (далее – зачет). </w:t>
      </w:r>
      <w:proofErr w:type="gramEnd"/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В случае если учебный предмет, курс, дисциплина (модуль), практика, дополнительная образовательная программа осваивались по системе оценивания, отличной от 4-ех балльной, в документ об освоении образовательной программы вносится его наименование.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</w:t>
      </w:r>
      <w:proofErr w:type="gramStart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2.4.Решение о зачете освобождает обучающегося от необходимости повторного изучения соответствующего учебного предмета, курса, дисциплины (модуля), практики, дополнительных образовательных программ.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 Зачет производится для </w:t>
      </w:r>
      <w:proofErr w:type="gramStart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 основным образовательным программам, реализуемым в сетевой форме; 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- временно получавших образование в санаторных образовательных организациях, реабилитационных общеобразовательных учреждениях, т.п.;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ранее обучавшихся в других общеобразовательных учреждениях;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изучавших</w:t>
      </w:r>
      <w:proofErr w:type="gramEnd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учебные предметы, курсы, дисциплины (модули), практики, 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дополнительные образовательные программы по собственному выбору в других организациях, осуществляющих образовательную деятельность.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2.6. Для получения зачета родители (законные представители) несовершеннолетнего обучающегося, совершеннолетние обучающиеся представляют в Учреждение следующие документы: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заявление о зачете учебного предмета, в котором указываются название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учебного предмета, курса, дисциплины (модуля), практики, </w:t>
      </w:r>
      <w:proofErr w:type="gramStart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дополнительных</w:t>
      </w:r>
      <w:proofErr w:type="gramEnd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программ; класс (классы), год (годы) изучения предмета; полное наименование и юридический адрес организации, осуществляющей</w:t>
      </w:r>
      <w:proofErr w:type="gramEnd"/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образовательную деятельность; форма (формы) промежуточной аттестации;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отметка (отметки) </w:t>
      </w:r>
      <w:proofErr w:type="gramStart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результатам промежуточной аттестации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документ, заверенный подписью руководителя и печатью организации, осуществляющей образовательную деятельность, который содержит следующую информацию: название учебного предмета, курса, дисциплины (модуля), практики, дополнительных образовательных программ; класс (классы), год (годы) изучения предмета; объем, в котором изучался учебный предмет, в соответствии с учебным планом организации; форма (формы) промежуточной аттестации;</w:t>
      </w:r>
      <w:proofErr w:type="gramEnd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отметка (отметки) обучающегося по результатам промежуточной аттестации, или документ об образовании, справку об обучении или о периоде обучения;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копию лицензии на осуществление образовательной деятельности организации, 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осуществляющей образовательную деятельность, в которой </w:t>
      </w:r>
      <w:proofErr w:type="gramStart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получал образование или обучался.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2.7. 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2.8. Зачету подлежат результаты освоения учебных предметов учебного плана Учреждения при одновременном выполнении следующих условий: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полностью совпадает наименование учебного предмета;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объем часов, в котором освоен учебный предмет, составляет не менее 90% от объема, реализуемого в учреждении на данном этапе обучения;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учебный предмет не является обязательным при прохождении государственной итоговой аттестации;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2.9. В случае выполнения условий, зафиксированных п.2.5. Порядка, принимается решение о зачете, которое фиксируется приказом директора и доводится до сведения обучающихся и их родителей (законных представителей) в течение трех рабочих дней.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2.10. В случае невыполнения условий, зафиксированных п.2.5. Порядка, решение о зачете принимается педагогическим советом Учреждения. Педагогический совет может принять решение: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 отказе в зачете результатов освоения учащимся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прохождении обучающимся промежуточной аттестации по учебному предмету (в Случае, если в документах, представленных обучающимся, не отражена форма промежуточной аттестации).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2.11. Решение педагогического совета доводится до сведения обучающихся и их родителей (законных представителей) в течение трех рабочих дней.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2.12. Промежуточная аттестация проводится аттестационной комиссией, деятельность которой регламентируется локальным актом </w:t>
      </w: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Учреждения. Сроки проведения промежуточной аттестации </w:t>
      </w:r>
      <w:proofErr w:type="gramStart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состав аттестационной комиссии, утверждаются приказом.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2.13.Зачет проводится не позднее одного месяца до начала государственной итоговой аттестации.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2.14. Получение зачёта не освобождает обучающегося от прохождения государственной итоговой аттестации.</w:t>
      </w: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2.15. Результаты зачета фиксируются в личном деле обучающегося, вносятся в документ об образовании, справку об обучении.</w:t>
      </w:r>
    </w:p>
    <w:p w:rsidR="001F2E55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2.16. Принятие решений о зачете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Учреждением и организациями, осуществляющими образовательную деятельность. </w:t>
      </w:r>
    </w:p>
    <w:p w:rsidR="003A5199" w:rsidRPr="003A5199" w:rsidRDefault="003A5199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E55" w:rsidRPr="003A5199" w:rsidRDefault="001F2E55" w:rsidP="003A519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Заключительные положения</w:t>
      </w:r>
    </w:p>
    <w:p w:rsidR="003A5199" w:rsidRPr="003A5199" w:rsidRDefault="003A5199" w:rsidP="003A5199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E55" w:rsidRPr="003A5199" w:rsidRDefault="001F2E55" w:rsidP="003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199">
        <w:rPr>
          <w:rFonts w:ascii="Times New Roman" w:eastAsia="Times New Roman" w:hAnsi="Times New Roman" w:cs="Times New Roman"/>
          <w:sz w:val="28"/>
          <w:szCs w:val="24"/>
          <w:lang w:eastAsia="ru-RU"/>
        </w:rPr>
        <w:t>3.1. Срок действия положения не ограничен. При изменении законодательства в Положение вносятся изменения в установленном законом порядке.</w:t>
      </w:r>
    </w:p>
    <w:p w:rsidR="001F2E55" w:rsidRPr="003A5199" w:rsidRDefault="001F2E55" w:rsidP="003A5199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15194" w:rsidRPr="003A5199" w:rsidRDefault="00E15194" w:rsidP="003A5199">
      <w:pPr>
        <w:ind w:firstLine="709"/>
        <w:rPr>
          <w:sz w:val="28"/>
          <w:szCs w:val="24"/>
        </w:rPr>
      </w:pPr>
    </w:p>
    <w:sectPr w:rsidR="00E15194" w:rsidRPr="003A5199" w:rsidSect="00E1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1214"/>
    <w:multiLevelType w:val="hybridMultilevel"/>
    <w:tmpl w:val="ECDC6842"/>
    <w:lvl w:ilvl="0" w:tplc="F248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91032F"/>
    <w:multiLevelType w:val="hybridMultilevel"/>
    <w:tmpl w:val="D0CA8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E55"/>
    <w:rsid w:val="000A436E"/>
    <w:rsid w:val="001F2E55"/>
    <w:rsid w:val="003A5199"/>
    <w:rsid w:val="004D1CAA"/>
    <w:rsid w:val="00DF611F"/>
    <w:rsid w:val="00E15194"/>
    <w:rsid w:val="00F0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F2E5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2E55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styleId="a3">
    <w:name w:val="No Spacing"/>
    <w:uiPriority w:val="1"/>
    <w:qFormat/>
    <w:rsid w:val="001F2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A51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ИТЦ</cp:lastModifiedBy>
  <cp:revision>4</cp:revision>
  <cp:lastPrinted>2018-02-07T05:57:00Z</cp:lastPrinted>
  <dcterms:created xsi:type="dcterms:W3CDTF">2016-05-12T01:41:00Z</dcterms:created>
  <dcterms:modified xsi:type="dcterms:W3CDTF">2018-02-07T05:57:00Z</dcterms:modified>
</cp:coreProperties>
</file>