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C9E" w:rsidRPr="00725C9E" w:rsidRDefault="00725C9E" w:rsidP="00725C9E">
      <w:pPr>
        <w:spacing w:after="0" w:line="240" w:lineRule="auto"/>
        <w:ind w:firstLine="567"/>
        <w:jc w:val="center"/>
        <w:rPr>
          <w:rFonts w:ascii="Times New Roman" w:eastAsia="Calibri" w:hAnsi="Times New Roman" w:cs="Times New Roman"/>
          <w:sz w:val="24"/>
          <w:szCs w:val="24"/>
        </w:rPr>
      </w:pPr>
      <w:r w:rsidRPr="00725C9E">
        <w:rPr>
          <w:rFonts w:ascii="Times New Roman" w:eastAsia="Calibri" w:hAnsi="Times New Roman" w:cs="Times New Roman"/>
          <w:sz w:val="24"/>
          <w:szCs w:val="24"/>
        </w:rPr>
        <w:t>ФЕДЕРАЛЬНОЕ ГОСУДАРСТВЕННОЕ БЮДЖЕТНОЕ</w:t>
      </w:r>
    </w:p>
    <w:p w:rsidR="00725C9E" w:rsidRPr="00725C9E" w:rsidRDefault="00725C9E" w:rsidP="00725C9E">
      <w:pPr>
        <w:spacing w:after="0" w:line="240" w:lineRule="auto"/>
        <w:ind w:firstLine="567"/>
        <w:jc w:val="center"/>
        <w:rPr>
          <w:rFonts w:ascii="Times New Roman" w:eastAsia="Calibri" w:hAnsi="Times New Roman" w:cs="Times New Roman"/>
          <w:sz w:val="24"/>
          <w:szCs w:val="24"/>
        </w:rPr>
      </w:pPr>
      <w:r w:rsidRPr="00725C9E">
        <w:rPr>
          <w:rFonts w:ascii="Times New Roman" w:eastAsia="Calibri" w:hAnsi="Times New Roman" w:cs="Times New Roman"/>
          <w:sz w:val="24"/>
          <w:szCs w:val="24"/>
        </w:rPr>
        <w:t>ОБРАЗОВАТЕЛЬНОЕ УЧРЕЖДЕНИЕ</w:t>
      </w:r>
    </w:p>
    <w:p w:rsidR="00725C9E" w:rsidRPr="00725C9E" w:rsidRDefault="00725C9E" w:rsidP="00725C9E">
      <w:pPr>
        <w:spacing w:after="0" w:line="240" w:lineRule="auto"/>
        <w:ind w:firstLine="567"/>
        <w:jc w:val="center"/>
        <w:rPr>
          <w:rFonts w:ascii="Times New Roman" w:eastAsia="Calibri" w:hAnsi="Times New Roman" w:cs="Times New Roman"/>
          <w:sz w:val="24"/>
          <w:szCs w:val="24"/>
        </w:rPr>
      </w:pPr>
      <w:r w:rsidRPr="00725C9E">
        <w:rPr>
          <w:rFonts w:ascii="Times New Roman" w:eastAsia="Calibri" w:hAnsi="Times New Roman" w:cs="Times New Roman"/>
          <w:sz w:val="24"/>
          <w:szCs w:val="24"/>
        </w:rPr>
        <w:t>ВЫСШЕГО ПРОФЕССИОНАЛЬНОГО ОБРАЗОВАНИЯ</w:t>
      </w:r>
    </w:p>
    <w:p w:rsidR="00725C9E" w:rsidRPr="00725C9E" w:rsidRDefault="00725C9E" w:rsidP="00725C9E">
      <w:pPr>
        <w:spacing w:after="0" w:line="240" w:lineRule="auto"/>
        <w:ind w:firstLine="567"/>
        <w:jc w:val="center"/>
        <w:rPr>
          <w:rFonts w:ascii="Times New Roman" w:eastAsia="Calibri" w:hAnsi="Times New Roman" w:cs="Times New Roman"/>
          <w:sz w:val="24"/>
          <w:szCs w:val="24"/>
        </w:rPr>
      </w:pPr>
      <w:r w:rsidRPr="00725C9E">
        <w:rPr>
          <w:rFonts w:ascii="Times New Roman" w:eastAsia="Calibri" w:hAnsi="Times New Roman" w:cs="Times New Roman"/>
          <w:sz w:val="24"/>
          <w:szCs w:val="24"/>
        </w:rPr>
        <w:t>АМУРСКИЙ ГУМАНИТАРНО-ПЕДАГОГИЧЕСКИЙ</w:t>
      </w:r>
    </w:p>
    <w:p w:rsidR="00725C9E" w:rsidRPr="00725C9E" w:rsidRDefault="00725C9E" w:rsidP="00725C9E">
      <w:pPr>
        <w:spacing w:after="0" w:line="240" w:lineRule="auto"/>
        <w:ind w:firstLine="567"/>
        <w:jc w:val="center"/>
        <w:rPr>
          <w:rFonts w:ascii="Times New Roman" w:eastAsia="Calibri" w:hAnsi="Times New Roman" w:cs="Times New Roman"/>
          <w:sz w:val="24"/>
          <w:szCs w:val="24"/>
        </w:rPr>
      </w:pPr>
      <w:r w:rsidRPr="00725C9E">
        <w:rPr>
          <w:rFonts w:ascii="Times New Roman" w:eastAsia="Calibri" w:hAnsi="Times New Roman" w:cs="Times New Roman"/>
          <w:sz w:val="24"/>
          <w:szCs w:val="24"/>
        </w:rPr>
        <w:t>ГОСУДАРСТВЕННЫЙ УНИВЕРСИТЕТ</w:t>
      </w: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center"/>
        <w:rPr>
          <w:rFonts w:ascii="Times New Roman" w:eastAsia="Calibri" w:hAnsi="Times New Roman" w:cs="Times New Roman"/>
          <w:sz w:val="24"/>
          <w:szCs w:val="24"/>
        </w:rPr>
      </w:pPr>
      <w:r w:rsidRPr="00725C9E">
        <w:rPr>
          <w:rFonts w:ascii="Times New Roman" w:eastAsia="Calibri" w:hAnsi="Times New Roman" w:cs="Times New Roman"/>
          <w:sz w:val="24"/>
          <w:szCs w:val="24"/>
        </w:rPr>
        <w:t>ИНТИТУТ ЗАОЧНОГО И ДОПОЛНИТЕЛЬНОГО ОБРАЗОВАНИЯ</w:t>
      </w: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center"/>
        <w:rPr>
          <w:rFonts w:ascii="Times New Roman" w:eastAsia="Calibri" w:hAnsi="Times New Roman" w:cs="Times New Roman"/>
          <w:sz w:val="24"/>
          <w:szCs w:val="24"/>
        </w:rPr>
      </w:pPr>
    </w:p>
    <w:p w:rsidR="00725C9E" w:rsidRPr="00725C9E" w:rsidRDefault="00725C9E" w:rsidP="00725C9E">
      <w:pPr>
        <w:spacing w:after="0" w:line="240" w:lineRule="auto"/>
        <w:ind w:firstLine="567"/>
        <w:jc w:val="center"/>
        <w:rPr>
          <w:rFonts w:ascii="Times New Roman" w:eastAsia="Calibri" w:hAnsi="Times New Roman" w:cs="Times New Roman"/>
          <w:sz w:val="24"/>
          <w:szCs w:val="24"/>
        </w:rPr>
      </w:pPr>
      <w:r w:rsidRPr="00725C9E">
        <w:rPr>
          <w:rFonts w:ascii="Times New Roman" w:eastAsia="Calibri" w:hAnsi="Times New Roman" w:cs="Times New Roman"/>
          <w:sz w:val="24"/>
          <w:szCs w:val="24"/>
        </w:rPr>
        <w:t>Никулин Иван Юрьевич</w:t>
      </w:r>
    </w:p>
    <w:p w:rsidR="00725C9E" w:rsidRPr="00725C9E" w:rsidRDefault="00725C9E" w:rsidP="00725C9E">
      <w:pPr>
        <w:spacing w:after="0" w:line="240" w:lineRule="auto"/>
        <w:ind w:firstLine="567"/>
        <w:jc w:val="center"/>
        <w:rPr>
          <w:rFonts w:ascii="Times New Roman" w:eastAsia="Calibri" w:hAnsi="Times New Roman" w:cs="Times New Roman"/>
          <w:sz w:val="24"/>
          <w:szCs w:val="24"/>
        </w:rPr>
      </w:pPr>
    </w:p>
    <w:p w:rsidR="00725C9E" w:rsidRPr="00725C9E" w:rsidRDefault="00725C9E" w:rsidP="00725C9E">
      <w:pPr>
        <w:spacing w:after="0" w:line="240" w:lineRule="auto"/>
        <w:ind w:firstLine="567"/>
        <w:jc w:val="center"/>
        <w:rPr>
          <w:rFonts w:ascii="Times New Roman" w:eastAsia="Calibri" w:hAnsi="Times New Roman" w:cs="Times New Roman"/>
          <w:sz w:val="24"/>
          <w:szCs w:val="24"/>
        </w:rPr>
      </w:pPr>
    </w:p>
    <w:p w:rsidR="00725C9E" w:rsidRPr="00725C9E" w:rsidRDefault="00725C9E" w:rsidP="00725C9E">
      <w:pPr>
        <w:spacing w:after="0" w:line="240" w:lineRule="auto"/>
        <w:ind w:firstLine="567"/>
        <w:jc w:val="center"/>
        <w:rPr>
          <w:rFonts w:ascii="Times New Roman" w:eastAsia="Calibri" w:hAnsi="Times New Roman" w:cs="Times New Roman"/>
          <w:sz w:val="24"/>
          <w:szCs w:val="24"/>
        </w:rPr>
      </w:pPr>
    </w:p>
    <w:p w:rsidR="00725C9E" w:rsidRPr="00725C9E" w:rsidRDefault="00725C9E" w:rsidP="00725C9E">
      <w:pPr>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Сходные состояния. Дифференциально-диагностические критерии разграничения сходных состояний.</w:t>
      </w:r>
    </w:p>
    <w:p w:rsidR="00725C9E" w:rsidRPr="00725C9E" w:rsidRDefault="00725C9E" w:rsidP="00725C9E">
      <w:pPr>
        <w:spacing w:after="0" w:line="240" w:lineRule="auto"/>
        <w:ind w:firstLine="567"/>
        <w:jc w:val="center"/>
        <w:rPr>
          <w:rFonts w:ascii="Times New Roman" w:eastAsia="Calibri" w:hAnsi="Times New Roman" w:cs="Times New Roman"/>
          <w:sz w:val="24"/>
          <w:szCs w:val="24"/>
        </w:rPr>
      </w:pPr>
    </w:p>
    <w:p w:rsidR="00725C9E" w:rsidRPr="00725C9E" w:rsidRDefault="00725C9E" w:rsidP="00725C9E">
      <w:pPr>
        <w:spacing w:after="0" w:line="240" w:lineRule="auto"/>
        <w:ind w:firstLine="567"/>
        <w:jc w:val="center"/>
        <w:rPr>
          <w:rFonts w:ascii="Times New Roman" w:eastAsia="Calibri" w:hAnsi="Times New Roman" w:cs="Times New Roman"/>
          <w:sz w:val="24"/>
          <w:szCs w:val="24"/>
        </w:rPr>
      </w:pPr>
    </w:p>
    <w:p w:rsidR="00725C9E" w:rsidRPr="00725C9E" w:rsidRDefault="00725C9E" w:rsidP="00725C9E">
      <w:pPr>
        <w:spacing w:after="0" w:line="240" w:lineRule="auto"/>
        <w:ind w:firstLine="567"/>
        <w:jc w:val="center"/>
        <w:rPr>
          <w:rFonts w:ascii="Times New Roman" w:eastAsia="Calibri" w:hAnsi="Times New Roman" w:cs="Times New Roman"/>
          <w:sz w:val="24"/>
          <w:szCs w:val="24"/>
        </w:rPr>
      </w:pPr>
    </w:p>
    <w:p w:rsidR="00725C9E" w:rsidRPr="00725C9E" w:rsidRDefault="00725C9E" w:rsidP="00725C9E">
      <w:pPr>
        <w:spacing w:after="0" w:line="240" w:lineRule="auto"/>
        <w:ind w:firstLine="567"/>
        <w:jc w:val="center"/>
        <w:rPr>
          <w:rFonts w:ascii="Times New Roman" w:eastAsia="Calibri" w:hAnsi="Times New Roman" w:cs="Times New Roman"/>
          <w:sz w:val="24"/>
          <w:szCs w:val="24"/>
        </w:rPr>
      </w:pPr>
    </w:p>
    <w:p w:rsidR="00725C9E" w:rsidRPr="00725C9E" w:rsidRDefault="00725C9E" w:rsidP="00725C9E">
      <w:pPr>
        <w:spacing w:after="0" w:line="240" w:lineRule="auto"/>
        <w:ind w:firstLine="567"/>
        <w:jc w:val="center"/>
        <w:rPr>
          <w:rFonts w:ascii="Times New Roman" w:eastAsia="Calibri" w:hAnsi="Times New Roman" w:cs="Times New Roman"/>
          <w:sz w:val="24"/>
          <w:szCs w:val="24"/>
        </w:rPr>
      </w:pPr>
      <w:r w:rsidRPr="00725C9E">
        <w:rPr>
          <w:rFonts w:ascii="Times New Roman" w:eastAsia="Calibri" w:hAnsi="Times New Roman" w:cs="Times New Roman"/>
          <w:sz w:val="24"/>
          <w:szCs w:val="24"/>
        </w:rPr>
        <w:t>Специальность «Олигофренопедагогика»</w:t>
      </w: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bookmarkStart w:id="0" w:name="_GoBack"/>
      <w:bookmarkEnd w:id="0"/>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jc w:val="both"/>
        <w:rPr>
          <w:rFonts w:ascii="Times New Roman" w:eastAsia="Calibri" w:hAnsi="Times New Roman" w:cs="Times New Roman"/>
          <w:sz w:val="24"/>
          <w:szCs w:val="24"/>
        </w:rPr>
      </w:pPr>
      <w:r w:rsidRPr="00725C9E">
        <w:rPr>
          <w:rFonts w:ascii="Times New Roman" w:eastAsia="Calibri" w:hAnsi="Times New Roman" w:cs="Times New Roman"/>
          <w:sz w:val="24"/>
          <w:szCs w:val="24"/>
        </w:rPr>
        <w:t>Доклад по дисциплине:</w:t>
      </w:r>
    </w:p>
    <w:p w:rsidR="00725C9E" w:rsidRPr="00725C9E" w:rsidRDefault="00725C9E" w:rsidP="00725C9E">
      <w:pPr>
        <w:spacing w:after="0" w:line="240" w:lineRule="auto"/>
        <w:jc w:val="both"/>
        <w:rPr>
          <w:rFonts w:ascii="Times New Roman" w:eastAsia="Calibri" w:hAnsi="Times New Roman" w:cs="Times New Roman"/>
          <w:sz w:val="24"/>
          <w:szCs w:val="24"/>
        </w:rPr>
      </w:pPr>
      <w:r w:rsidRPr="00725C9E">
        <w:rPr>
          <w:rFonts w:ascii="Times New Roman" w:eastAsia="Calibri" w:hAnsi="Times New Roman" w:cs="Times New Roman"/>
          <w:sz w:val="24"/>
          <w:szCs w:val="24"/>
        </w:rPr>
        <w:t>Психолого-педагогическая диагностика развития лиц с ограниченными возможностями здоровья</w:t>
      </w: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both"/>
        <w:rPr>
          <w:rFonts w:ascii="Times New Roman" w:eastAsia="Calibri" w:hAnsi="Times New Roman" w:cs="Times New Roman"/>
          <w:sz w:val="24"/>
          <w:szCs w:val="24"/>
        </w:rPr>
      </w:pPr>
    </w:p>
    <w:p w:rsidR="00725C9E" w:rsidRPr="00725C9E" w:rsidRDefault="00725C9E" w:rsidP="00725C9E">
      <w:pPr>
        <w:spacing w:after="0" w:line="240" w:lineRule="auto"/>
        <w:ind w:firstLine="567"/>
        <w:jc w:val="center"/>
        <w:rPr>
          <w:rFonts w:ascii="Times New Roman" w:eastAsia="Calibri" w:hAnsi="Times New Roman" w:cs="Times New Roman"/>
          <w:sz w:val="24"/>
          <w:szCs w:val="24"/>
        </w:rPr>
      </w:pPr>
      <w:r w:rsidRPr="00725C9E">
        <w:rPr>
          <w:rFonts w:ascii="Times New Roman" w:eastAsia="Calibri" w:hAnsi="Times New Roman" w:cs="Times New Roman"/>
          <w:sz w:val="24"/>
          <w:szCs w:val="24"/>
        </w:rPr>
        <w:t>Комсомольск-на-Амуре</w:t>
      </w:r>
    </w:p>
    <w:p w:rsidR="00725C9E" w:rsidRPr="00725C9E" w:rsidRDefault="00725C9E" w:rsidP="00725C9E">
      <w:pPr>
        <w:spacing w:after="0" w:line="240" w:lineRule="auto"/>
        <w:ind w:firstLine="567"/>
        <w:jc w:val="center"/>
        <w:rPr>
          <w:rFonts w:ascii="Times New Roman" w:eastAsia="Calibri" w:hAnsi="Times New Roman" w:cs="Times New Roman"/>
          <w:sz w:val="24"/>
          <w:szCs w:val="24"/>
        </w:rPr>
      </w:pPr>
      <w:r w:rsidRPr="00725C9E">
        <w:rPr>
          <w:rFonts w:ascii="Times New Roman" w:eastAsia="Calibri" w:hAnsi="Times New Roman" w:cs="Times New Roman"/>
          <w:sz w:val="24"/>
          <w:szCs w:val="24"/>
        </w:rPr>
        <w:t>2014</w:t>
      </w:r>
    </w:p>
    <w:p w:rsidR="00DB3A13" w:rsidRPr="00DB3A13" w:rsidRDefault="00DB3A13" w:rsidP="00510B2E">
      <w:pPr>
        <w:spacing w:after="0" w:line="340" w:lineRule="exact"/>
        <w:ind w:firstLine="567"/>
        <w:jc w:val="both"/>
        <w:rPr>
          <w:rFonts w:ascii="Times New Roman" w:hAnsi="Times New Roman" w:cs="Times New Roman"/>
          <w:sz w:val="24"/>
          <w:szCs w:val="24"/>
        </w:rPr>
      </w:pPr>
      <w:r w:rsidRPr="00DB3A13">
        <w:rPr>
          <w:rFonts w:ascii="Times New Roman" w:hAnsi="Times New Roman" w:cs="Times New Roman"/>
          <w:sz w:val="24"/>
          <w:szCs w:val="24"/>
        </w:rPr>
        <w:lastRenderedPageBreak/>
        <w:t>Дифференциальная диагностика представляет собой один из наиболее сложных видов диагностики, осуществляется обычно специалистами психолого-медико-педагогической комиссии и решает следующие задачи:</w:t>
      </w:r>
    </w:p>
    <w:p w:rsidR="00DB3A13" w:rsidRPr="00DB3A13" w:rsidRDefault="00DB3A13" w:rsidP="00510B2E">
      <w:pPr>
        <w:spacing w:after="0" w:line="340" w:lineRule="exact"/>
        <w:ind w:firstLine="567"/>
        <w:jc w:val="both"/>
        <w:rPr>
          <w:rFonts w:ascii="Times New Roman" w:hAnsi="Times New Roman" w:cs="Times New Roman"/>
          <w:sz w:val="24"/>
          <w:szCs w:val="24"/>
        </w:rPr>
      </w:pPr>
      <w:r w:rsidRPr="00DB3A13">
        <w:rPr>
          <w:rFonts w:ascii="Times New Roman" w:hAnsi="Times New Roman" w:cs="Times New Roman"/>
          <w:sz w:val="24"/>
          <w:szCs w:val="24"/>
        </w:rPr>
        <w:t>1)      уточнение диагноза и определение типа учреждения, в котором необходимо проводить коррекционно-педагогическое обучение ребенка, определение программы его обучения и воспитания;</w:t>
      </w:r>
    </w:p>
    <w:p w:rsidR="00DB3A13" w:rsidRPr="00DB3A13" w:rsidRDefault="00DB3A13" w:rsidP="00510B2E">
      <w:pPr>
        <w:spacing w:after="0" w:line="340" w:lineRule="exact"/>
        <w:ind w:firstLine="567"/>
        <w:jc w:val="both"/>
        <w:rPr>
          <w:rFonts w:ascii="Times New Roman" w:hAnsi="Times New Roman" w:cs="Times New Roman"/>
          <w:sz w:val="24"/>
          <w:szCs w:val="24"/>
        </w:rPr>
      </w:pPr>
      <w:r w:rsidRPr="00DB3A13">
        <w:rPr>
          <w:rFonts w:ascii="Times New Roman" w:hAnsi="Times New Roman" w:cs="Times New Roman"/>
          <w:sz w:val="24"/>
          <w:szCs w:val="24"/>
        </w:rPr>
        <w:t>2)      отграничение сходных состояний при различных психофизических нарушениях, уточнение клинического, психолого-педагогического и функционального диагноза;</w:t>
      </w:r>
    </w:p>
    <w:p w:rsidR="00DB3A13" w:rsidRPr="00DB3A13" w:rsidRDefault="00DB3A13" w:rsidP="00510B2E">
      <w:pPr>
        <w:spacing w:after="0" w:line="340" w:lineRule="exact"/>
        <w:ind w:firstLine="567"/>
        <w:jc w:val="both"/>
        <w:rPr>
          <w:rFonts w:ascii="Times New Roman" w:hAnsi="Times New Roman" w:cs="Times New Roman"/>
          <w:sz w:val="24"/>
          <w:szCs w:val="24"/>
        </w:rPr>
      </w:pPr>
      <w:r w:rsidRPr="00DB3A13">
        <w:rPr>
          <w:rFonts w:ascii="Times New Roman" w:hAnsi="Times New Roman" w:cs="Times New Roman"/>
          <w:sz w:val="24"/>
          <w:szCs w:val="24"/>
        </w:rPr>
        <w:t xml:space="preserve">3)      прогнозирование возможностей развития и обучения ребенка на основе выявленных особенностей развития, а также определение путей и средств </w:t>
      </w:r>
      <w:proofErr w:type="spellStart"/>
      <w:r w:rsidRPr="00DB3A13">
        <w:rPr>
          <w:rFonts w:ascii="Times New Roman" w:hAnsi="Times New Roman" w:cs="Times New Roman"/>
          <w:sz w:val="24"/>
          <w:szCs w:val="24"/>
        </w:rPr>
        <w:t>развивающе</w:t>
      </w:r>
      <w:proofErr w:type="spellEnd"/>
      <w:r w:rsidRPr="00DB3A13">
        <w:rPr>
          <w:rFonts w:ascii="Times New Roman" w:hAnsi="Times New Roman" w:cs="Times New Roman"/>
          <w:sz w:val="24"/>
          <w:szCs w:val="24"/>
        </w:rPr>
        <w:t>-коррекционной работы.</w:t>
      </w:r>
    </w:p>
    <w:p w:rsidR="00DB3A13" w:rsidRPr="00DB3A13" w:rsidRDefault="00DB3A13" w:rsidP="00510B2E">
      <w:pPr>
        <w:spacing w:after="0" w:line="340" w:lineRule="exact"/>
        <w:ind w:firstLine="567"/>
        <w:jc w:val="both"/>
        <w:rPr>
          <w:rFonts w:ascii="Times New Roman" w:hAnsi="Times New Roman" w:cs="Times New Roman"/>
          <w:sz w:val="24"/>
          <w:szCs w:val="24"/>
        </w:rPr>
      </w:pPr>
      <w:r w:rsidRPr="00DB3A13">
        <w:rPr>
          <w:rFonts w:ascii="Times New Roman" w:hAnsi="Times New Roman" w:cs="Times New Roman"/>
          <w:sz w:val="24"/>
          <w:szCs w:val="24"/>
        </w:rPr>
        <w:t>По формам проведения дифференциальная диагностика не имеет существенных различий от других видов психодиагностики. Различие состоит, прежде всего, в стратегии и направленности исследования.</w:t>
      </w:r>
    </w:p>
    <w:p w:rsidR="00DB3A13" w:rsidRPr="00DB3A13" w:rsidRDefault="00DB3A13" w:rsidP="00510B2E">
      <w:pPr>
        <w:spacing w:after="0" w:line="340" w:lineRule="exact"/>
        <w:ind w:firstLine="567"/>
        <w:jc w:val="both"/>
        <w:rPr>
          <w:rFonts w:ascii="Times New Roman" w:hAnsi="Times New Roman" w:cs="Times New Roman"/>
          <w:sz w:val="24"/>
          <w:szCs w:val="24"/>
        </w:rPr>
      </w:pPr>
      <w:r w:rsidRPr="00DB3A13">
        <w:rPr>
          <w:rFonts w:ascii="Times New Roman" w:hAnsi="Times New Roman" w:cs="Times New Roman"/>
          <w:sz w:val="24"/>
          <w:szCs w:val="24"/>
        </w:rPr>
        <w:t xml:space="preserve">В дифференциальной диагностике используются две группы методов: 1) тесты, т.е. методы, позволяющие исследователю давать количественную квалификацию изучаемому явлению, и 2) приемы качественной диагностики особенностей психического развития. В диагностике отклоняющегося развития используются преимущественно диагностические методы второй группы. Однако при их использовании ограничиваются возможности учета возрастно-психологического подхода к диагностике. В связи с этим, В.И. </w:t>
      </w:r>
      <w:proofErr w:type="spellStart"/>
      <w:r w:rsidRPr="00DB3A13">
        <w:rPr>
          <w:rFonts w:ascii="Times New Roman" w:hAnsi="Times New Roman" w:cs="Times New Roman"/>
          <w:sz w:val="24"/>
          <w:szCs w:val="24"/>
        </w:rPr>
        <w:t>Лубовский</w:t>
      </w:r>
      <w:proofErr w:type="spellEnd"/>
      <w:r w:rsidRPr="00DB3A13">
        <w:rPr>
          <w:rFonts w:ascii="Times New Roman" w:hAnsi="Times New Roman" w:cs="Times New Roman"/>
          <w:sz w:val="24"/>
          <w:szCs w:val="24"/>
        </w:rPr>
        <w:t xml:space="preserve"> считает, что дифференциально-диагностическое обследование должно сочетать экспериментально-психологический метод с количественно-качественной оценкой и уч</w:t>
      </w:r>
      <w:r w:rsidR="00510B2E">
        <w:rPr>
          <w:rFonts w:ascii="Times New Roman" w:hAnsi="Times New Roman" w:cs="Times New Roman"/>
          <w:sz w:val="24"/>
          <w:szCs w:val="24"/>
        </w:rPr>
        <w:t>етом возрастных особенностей</w:t>
      </w:r>
      <w:r w:rsidRPr="00DB3A13">
        <w:rPr>
          <w:rFonts w:ascii="Times New Roman" w:hAnsi="Times New Roman" w:cs="Times New Roman"/>
          <w:sz w:val="24"/>
          <w:szCs w:val="24"/>
        </w:rPr>
        <w:t>.</w:t>
      </w:r>
    </w:p>
    <w:p w:rsidR="007C4031" w:rsidRPr="00DB3A13" w:rsidRDefault="00DB3A13" w:rsidP="00510B2E">
      <w:pPr>
        <w:spacing w:after="0" w:line="340" w:lineRule="exact"/>
        <w:ind w:firstLine="567"/>
        <w:jc w:val="both"/>
        <w:rPr>
          <w:rFonts w:ascii="Times New Roman" w:hAnsi="Times New Roman" w:cs="Times New Roman"/>
          <w:sz w:val="24"/>
          <w:szCs w:val="24"/>
        </w:rPr>
      </w:pPr>
      <w:r w:rsidRPr="00DB3A13">
        <w:rPr>
          <w:rFonts w:ascii="Times New Roman" w:hAnsi="Times New Roman" w:cs="Times New Roman"/>
          <w:sz w:val="24"/>
          <w:szCs w:val="24"/>
        </w:rPr>
        <w:t xml:space="preserve">На сегодняшний день в процедуре дифференциальной диагностики ПМПК отсутствует четкая система критериев нарушенного развития и стандартизированных или хотя бы унифицированных наборов диагностических методик. Как показывает практика, в диагностической деятельности специалистам ПМПК часто приходится сталкиваться с детьми, отклонения в развитии у которых не позволяют применять традиционные диагностические методики, которые носят, как правило, </w:t>
      </w:r>
      <w:proofErr w:type="spellStart"/>
      <w:r w:rsidRPr="00DB3A13">
        <w:rPr>
          <w:rFonts w:ascii="Times New Roman" w:hAnsi="Times New Roman" w:cs="Times New Roman"/>
          <w:sz w:val="24"/>
          <w:szCs w:val="24"/>
        </w:rPr>
        <w:t>вербализованный</w:t>
      </w:r>
      <w:proofErr w:type="spellEnd"/>
      <w:r w:rsidRPr="00DB3A13">
        <w:rPr>
          <w:rFonts w:ascii="Times New Roman" w:hAnsi="Times New Roman" w:cs="Times New Roman"/>
          <w:sz w:val="24"/>
          <w:szCs w:val="24"/>
        </w:rPr>
        <w:t xml:space="preserve"> характер. Они вызывают трудности у детей, поскольку нарушения психического развития часто сопровождаются той или иной степенью речевой недостаточности. Полученные таким образом результаты не могут объективно свидетельствовать об уровне интеллектуального развития, затрудняют выделение качественных характеристик психической деятельности.</w:t>
      </w:r>
    </w:p>
    <w:p w:rsidR="00510B2E" w:rsidRDefault="00DB3A13" w:rsidP="00510B2E">
      <w:pPr>
        <w:spacing w:after="0" w:line="340" w:lineRule="exact"/>
        <w:ind w:firstLine="567"/>
        <w:jc w:val="both"/>
        <w:rPr>
          <w:rFonts w:ascii="Times New Roman" w:hAnsi="Times New Roman" w:cs="Times New Roman"/>
          <w:sz w:val="24"/>
          <w:szCs w:val="24"/>
        </w:rPr>
        <w:sectPr w:rsidR="00510B2E" w:rsidSect="00510B2E">
          <w:pgSz w:w="11906" w:h="16838"/>
          <w:pgMar w:top="1440" w:right="1080" w:bottom="1440" w:left="1080" w:header="708" w:footer="708" w:gutter="0"/>
          <w:cols w:space="708"/>
          <w:docGrid w:linePitch="360"/>
        </w:sectPr>
      </w:pPr>
      <w:r w:rsidRPr="00DB3A13">
        <w:rPr>
          <w:rFonts w:ascii="Times New Roman" w:hAnsi="Times New Roman" w:cs="Times New Roman"/>
          <w:sz w:val="24"/>
          <w:szCs w:val="24"/>
        </w:rPr>
        <w:t>В таких случаях целесообразно применять экспериментально-психологический метод, и его особую форму – обучающий эксперимент. Последний дает большие возможности для качественного анализа психической деятельности ребенка, выявления его потенциальных возможностей. Л.С. Выготский построил модель методики (Методика экспериментального формирования понятий), которая стала прототипом обучающего диагностического эксперимента. Построение диагностических методик в форме обучающего эксперимента позволяет выявить различия в объеме зоны ближайшего развития и таким образом провести дифференциальную диагностику, осуществить подлин</w:t>
      </w:r>
      <w:r w:rsidR="00510B2E">
        <w:rPr>
          <w:rFonts w:ascii="Times New Roman" w:hAnsi="Times New Roman" w:cs="Times New Roman"/>
          <w:sz w:val="24"/>
          <w:szCs w:val="24"/>
        </w:rPr>
        <w:t>ную качественную диагностику</w:t>
      </w:r>
      <w:r w:rsidRPr="00DB3A13">
        <w:rPr>
          <w:rFonts w:ascii="Times New Roman" w:hAnsi="Times New Roman" w:cs="Times New Roman"/>
          <w:sz w:val="24"/>
          <w:szCs w:val="24"/>
        </w:rPr>
        <w:t>.</w:t>
      </w:r>
    </w:p>
    <w:p w:rsidR="00DB3A13" w:rsidRDefault="00510B2E" w:rsidP="00510B2E">
      <w:pPr>
        <w:spacing w:after="0" w:line="340" w:lineRule="exac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Сводная таблица сходных состояний дифференциальной диагностики </w:t>
      </w:r>
    </w:p>
    <w:tbl>
      <w:tblPr>
        <w:tblStyle w:val="a5"/>
        <w:tblW w:w="15310" w:type="dxa"/>
        <w:tblInd w:w="-714" w:type="dxa"/>
        <w:tblLook w:val="04A0" w:firstRow="1" w:lastRow="0" w:firstColumn="1" w:lastColumn="0" w:noHBand="0" w:noVBand="1"/>
      </w:tblPr>
      <w:tblGrid>
        <w:gridCol w:w="693"/>
        <w:gridCol w:w="2426"/>
        <w:gridCol w:w="2268"/>
        <w:gridCol w:w="2410"/>
        <w:gridCol w:w="2693"/>
        <w:gridCol w:w="2126"/>
        <w:gridCol w:w="2694"/>
      </w:tblGrid>
      <w:tr w:rsidR="009933DD" w:rsidRPr="000E7DC5" w:rsidTr="004F07B7">
        <w:trPr>
          <w:cantSplit/>
          <w:trHeight w:val="360"/>
        </w:trPr>
        <w:tc>
          <w:tcPr>
            <w:tcW w:w="693" w:type="dxa"/>
            <w:textDirection w:val="btLr"/>
          </w:tcPr>
          <w:p w:rsidR="00510B2E" w:rsidRPr="000E7DC5" w:rsidRDefault="00510B2E" w:rsidP="000E7DC5">
            <w:pPr>
              <w:spacing w:line="240" w:lineRule="exact"/>
              <w:ind w:left="113" w:right="113"/>
              <w:jc w:val="both"/>
              <w:rPr>
                <w:rFonts w:ascii="Times New Roman" w:hAnsi="Times New Roman" w:cs="Times New Roman"/>
                <w:spacing w:val="-8"/>
                <w:sz w:val="24"/>
                <w:szCs w:val="24"/>
              </w:rPr>
            </w:pPr>
          </w:p>
        </w:tc>
        <w:tc>
          <w:tcPr>
            <w:tcW w:w="2426" w:type="dxa"/>
          </w:tcPr>
          <w:p w:rsidR="00510B2E" w:rsidRPr="000E7DC5" w:rsidRDefault="00510B2E" w:rsidP="000E7DC5">
            <w:pPr>
              <w:spacing w:line="240" w:lineRule="exact"/>
              <w:jc w:val="both"/>
              <w:rPr>
                <w:rFonts w:ascii="Times New Roman" w:hAnsi="Times New Roman" w:cs="Times New Roman"/>
                <w:spacing w:val="-8"/>
                <w:sz w:val="24"/>
                <w:szCs w:val="24"/>
              </w:rPr>
            </w:pPr>
            <w:r w:rsidRPr="000E7DC5">
              <w:rPr>
                <w:rFonts w:ascii="Times New Roman" w:hAnsi="Times New Roman" w:cs="Times New Roman"/>
                <w:spacing w:val="-8"/>
                <w:sz w:val="24"/>
                <w:szCs w:val="24"/>
              </w:rPr>
              <w:t>ОНР</w:t>
            </w:r>
          </w:p>
        </w:tc>
        <w:tc>
          <w:tcPr>
            <w:tcW w:w="2268" w:type="dxa"/>
          </w:tcPr>
          <w:p w:rsidR="00510B2E" w:rsidRPr="000E7DC5" w:rsidRDefault="00510B2E" w:rsidP="000E7DC5">
            <w:pPr>
              <w:spacing w:line="240" w:lineRule="exact"/>
              <w:jc w:val="both"/>
              <w:rPr>
                <w:rFonts w:ascii="Times New Roman" w:hAnsi="Times New Roman" w:cs="Times New Roman"/>
                <w:spacing w:val="-8"/>
                <w:sz w:val="24"/>
                <w:szCs w:val="24"/>
              </w:rPr>
            </w:pPr>
            <w:r w:rsidRPr="000E7DC5">
              <w:rPr>
                <w:rFonts w:ascii="Times New Roman" w:hAnsi="Times New Roman" w:cs="Times New Roman"/>
                <w:spacing w:val="-8"/>
                <w:sz w:val="24"/>
                <w:szCs w:val="24"/>
              </w:rPr>
              <w:t>ЗРР</w:t>
            </w:r>
          </w:p>
        </w:tc>
        <w:tc>
          <w:tcPr>
            <w:tcW w:w="2410" w:type="dxa"/>
          </w:tcPr>
          <w:p w:rsidR="00510B2E" w:rsidRPr="000E7DC5" w:rsidRDefault="00510B2E" w:rsidP="000E7DC5">
            <w:pPr>
              <w:spacing w:line="240" w:lineRule="exact"/>
              <w:jc w:val="both"/>
              <w:rPr>
                <w:rFonts w:ascii="Times New Roman" w:hAnsi="Times New Roman" w:cs="Times New Roman"/>
                <w:spacing w:val="-8"/>
                <w:sz w:val="24"/>
                <w:szCs w:val="24"/>
              </w:rPr>
            </w:pPr>
            <w:r w:rsidRPr="000E7DC5">
              <w:rPr>
                <w:rFonts w:ascii="Times New Roman" w:hAnsi="Times New Roman" w:cs="Times New Roman"/>
                <w:spacing w:val="-8"/>
                <w:sz w:val="24"/>
                <w:szCs w:val="24"/>
              </w:rPr>
              <w:t>УО</w:t>
            </w:r>
          </w:p>
        </w:tc>
        <w:tc>
          <w:tcPr>
            <w:tcW w:w="2693" w:type="dxa"/>
          </w:tcPr>
          <w:p w:rsidR="00510B2E" w:rsidRPr="000E7DC5" w:rsidRDefault="00510B2E" w:rsidP="000E7DC5">
            <w:pPr>
              <w:spacing w:line="240" w:lineRule="exact"/>
              <w:jc w:val="both"/>
              <w:rPr>
                <w:rFonts w:ascii="Times New Roman" w:hAnsi="Times New Roman" w:cs="Times New Roman"/>
                <w:spacing w:val="-8"/>
                <w:sz w:val="24"/>
                <w:szCs w:val="24"/>
              </w:rPr>
            </w:pPr>
            <w:r w:rsidRPr="000E7DC5">
              <w:rPr>
                <w:rFonts w:ascii="Times New Roman" w:hAnsi="Times New Roman" w:cs="Times New Roman"/>
                <w:spacing w:val="-8"/>
                <w:sz w:val="24"/>
                <w:szCs w:val="24"/>
              </w:rPr>
              <w:t>ЗПР</w:t>
            </w:r>
          </w:p>
        </w:tc>
        <w:tc>
          <w:tcPr>
            <w:tcW w:w="2126" w:type="dxa"/>
          </w:tcPr>
          <w:p w:rsidR="00510B2E" w:rsidRPr="000E7DC5" w:rsidRDefault="00510B2E" w:rsidP="000E7DC5">
            <w:pPr>
              <w:spacing w:line="240" w:lineRule="exact"/>
              <w:jc w:val="both"/>
              <w:rPr>
                <w:rFonts w:ascii="Times New Roman" w:hAnsi="Times New Roman" w:cs="Times New Roman"/>
                <w:spacing w:val="-8"/>
                <w:sz w:val="24"/>
                <w:szCs w:val="24"/>
              </w:rPr>
            </w:pPr>
            <w:r w:rsidRPr="000E7DC5">
              <w:rPr>
                <w:rFonts w:ascii="Times New Roman" w:hAnsi="Times New Roman" w:cs="Times New Roman"/>
                <w:spacing w:val="-8"/>
                <w:sz w:val="24"/>
                <w:szCs w:val="24"/>
              </w:rPr>
              <w:t>Глухота</w:t>
            </w:r>
          </w:p>
        </w:tc>
        <w:tc>
          <w:tcPr>
            <w:tcW w:w="2694" w:type="dxa"/>
          </w:tcPr>
          <w:p w:rsidR="00510B2E" w:rsidRPr="000E7DC5" w:rsidRDefault="00510B2E" w:rsidP="000E7DC5">
            <w:pPr>
              <w:spacing w:line="240" w:lineRule="exact"/>
              <w:jc w:val="both"/>
              <w:rPr>
                <w:rFonts w:ascii="Times New Roman" w:hAnsi="Times New Roman" w:cs="Times New Roman"/>
                <w:spacing w:val="-8"/>
                <w:sz w:val="24"/>
                <w:szCs w:val="24"/>
              </w:rPr>
            </w:pPr>
            <w:r w:rsidRPr="000E7DC5">
              <w:rPr>
                <w:rFonts w:ascii="Times New Roman" w:hAnsi="Times New Roman" w:cs="Times New Roman"/>
                <w:spacing w:val="-8"/>
                <w:sz w:val="24"/>
                <w:szCs w:val="24"/>
              </w:rPr>
              <w:t>РДА</w:t>
            </w:r>
          </w:p>
        </w:tc>
      </w:tr>
      <w:tr w:rsidR="009933DD" w:rsidRPr="000E7DC5" w:rsidTr="004F07B7">
        <w:trPr>
          <w:cantSplit/>
          <w:trHeight w:val="1134"/>
        </w:trPr>
        <w:tc>
          <w:tcPr>
            <w:tcW w:w="693" w:type="dxa"/>
            <w:textDirection w:val="btLr"/>
          </w:tcPr>
          <w:p w:rsidR="00510B2E" w:rsidRPr="000E7DC5" w:rsidRDefault="000E7DC5" w:rsidP="000E7DC5">
            <w:pPr>
              <w:spacing w:line="240" w:lineRule="exact"/>
              <w:ind w:left="113" w:right="113"/>
              <w:jc w:val="both"/>
              <w:rPr>
                <w:rFonts w:ascii="Times New Roman" w:hAnsi="Times New Roman" w:cs="Times New Roman"/>
                <w:spacing w:val="-8"/>
                <w:sz w:val="24"/>
                <w:szCs w:val="24"/>
              </w:rPr>
            </w:pPr>
            <w:proofErr w:type="gramStart"/>
            <w:r w:rsidRPr="000E7DC5">
              <w:rPr>
                <w:rFonts w:ascii="Times New Roman" w:hAnsi="Times New Roman" w:cs="Times New Roman"/>
                <w:spacing w:val="-8"/>
                <w:sz w:val="24"/>
                <w:szCs w:val="24"/>
              </w:rPr>
              <w:t>определение</w:t>
            </w:r>
            <w:proofErr w:type="gramEnd"/>
          </w:p>
        </w:tc>
        <w:tc>
          <w:tcPr>
            <w:tcW w:w="2426" w:type="dxa"/>
          </w:tcPr>
          <w:p w:rsidR="00510B2E" w:rsidRPr="000E7DC5" w:rsidRDefault="00510B2E" w:rsidP="000E7DC5">
            <w:pPr>
              <w:spacing w:line="240" w:lineRule="exact"/>
              <w:jc w:val="both"/>
              <w:rPr>
                <w:rFonts w:ascii="Times New Roman" w:hAnsi="Times New Roman" w:cs="Times New Roman"/>
                <w:spacing w:val="-8"/>
                <w:sz w:val="24"/>
                <w:szCs w:val="24"/>
              </w:rPr>
            </w:pPr>
            <w:proofErr w:type="gramStart"/>
            <w:r w:rsidRPr="000E7DC5">
              <w:rPr>
                <w:rFonts w:ascii="Times New Roman" w:hAnsi="Times New Roman" w:cs="Times New Roman"/>
                <w:spacing w:val="-8"/>
                <w:sz w:val="24"/>
                <w:szCs w:val="24"/>
              </w:rPr>
              <w:t>стойкая</w:t>
            </w:r>
            <w:proofErr w:type="gramEnd"/>
            <w:r w:rsidRPr="000E7DC5">
              <w:rPr>
                <w:rFonts w:ascii="Times New Roman" w:hAnsi="Times New Roman" w:cs="Times New Roman"/>
                <w:spacing w:val="-8"/>
                <w:sz w:val="24"/>
                <w:szCs w:val="24"/>
              </w:rPr>
              <w:t xml:space="preserve"> </w:t>
            </w:r>
            <w:proofErr w:type="spellStart"/>
            <w:r w:rsidRPr="000E7DC5">
              <w:rPr>
                <w:rFonts w:ascii="Times New Roman" w:hAnsi="Times New Roman" w:cs="Times New Roman"/>
                <w:spacing w:val="-8"/>
                <w:sz w:val="24"/>
                <w:szCs w:val="24"/>
              </w:rPr>
              <w:t>несформированность</w:t>
            </w:r>
            <w:proofErr w:type="spellEnd"/>
            <w:r w:rsidRPr="000E7DC5">
              <w:rPr>
                <w:rFonts w:ascii="Times New Roman" w:hAnsi="Times New Roman" w:cs="Times New Roman"/>
                <w:spacing w:val="-8"/>
                <w:sz w:val="24"/>
                <w:szCs w:val="24"/>
              </w:rPr>
              <w:t xml:space="preserve"> всех речевых систем</w:t>
            </w:r>
          </w:p>
        </w:tc>
        <w:tc>
          <w:tcPr>
            <w:tcW w:w="2268" w:type="dxa"/>
          </w:tcPr>
          <w:p w:rsidR="00510B2E" w:rsidRPr="000E7DC5" w:rsidRDefault="00510B2E" w:rsidP="000E7DC5">
            <w:pPr>
              <w:spacing w:line="240" w:lineRule="exact"/>
              <w:jc w:val="both"/>
              <w:rPr>
                <w:rFonts w:ascii="Times New Roman" w:hAnsi="Times New Roman" w:cs="Times New Roman"/>
                <w:spacing w:val="-8"/>
                <w:sz w:val="24"/>
                <w:szCs w:val="24"/>
              </w:rPr>
            </w:pPr>
            <w:proofErr w:type="gramStart"/>
            <w:r w:rsidRPr="000E7DC5">
              <w:rPr>
                <w:rFonts w:ascii="Times New Roman" w:hAnsi="Times New Roman" w:cs="Times New Roman"/>
                <w:spacing w:val="-8"/>
                <w:sz w:val="24"/>
                <w:szCs w:val="24"/>
              </w:rPr>
              <w:t>позднее</w:t>
            </w:r>
            <w:proofErr w:type="gramEnd"/>
            <w:r w:rsidRPr="000E7DC5">
              <w:rPr>
                <w:rFonts w:ascii="Times New Roman" w:hAnsi="Times New Roman" w:cs="Times New Roman"/>
                <w:spacing w:val="-8"/>
                <w:sz w:val="24"/>
                <w:szCs w:val="24"/>
              </w:rPr>
              <w:t xml:space="preserve"> начало и замедленный темп развития речи</w:t>
            </w:r>
          </w:p>
        </w:tc>
        <w:tc>
          <w:tcPr>
            <w:tcW w:w="2410" w:type="dxa"/>
          </w:tcPr>
          <w:p w:rsidR="00510B2E" w:rsidRPr="000E7DC5" w:rsidRDefault="00510B2E" w:rsidP="000E7DC5">
            <w:pPr>
              <w:spacing w:line="240" w:lineRule="exact"/>
              <w:jc w:val="both"/>
              <w:rPr>
                <w:rFonts w:ascii="Times New Roman" w:hAnsi="Times New Roman" w:cs="Times New Roman"/>
                <w:spacing w:val="-8"/>
                <w:sz w:val="24"/>
                <w:szCs w:val="24"/>
              </w:rPr>
            </w:pPr>
            <w:proofErr w:type="gramStart"/>
            <w:r w:rsidRPr="000E7DC5">
              <w:rPr>
                <w:rFonts w:ascii="Times New Roman" w:hAnsi="Times New Roman" w:cs="Times New Roman"/>
                <w:spacing w:val="-8"/>
                <w:sz w:val="24"/>
                <w:szCs w:val="24"/>
              </w:rPr>
              <w:t>стойкое</w:t>
            </w:r>
            <w:proofErr w:type="gramEnd"/>
            <w:r w:rsidRPr="000E7DC5">
              <w:rPr>
                <w:rFonts w:ascii="Times New Roman" w:hAnsi="Times New Roman" w:cs="Times New Roman"/>
                <w:spacing w:val="-8"/>
                <w:sz w:val="24"/>
                <w:szCs w:val="24"/>
              </w:rPr>
              <w:t xml:space="preserve"> недоразвитие познавательной деятельности и абстрактного логического мышления</w:t>
            </w:r>
          </w:p>
        </w:tc>
        <w:tc>
          <w:tcPr>
            <w:tcW w:w="2693" w:type="dxa"/>
          </w:tcPr>
          <w:p w:rsidR="00510B2E" w:rsidRPr="000E7DC5" w:rsidRDefault="00510B2E" w:rsidP="000E7DC5">
            <w:pPr>
              <w:spacing w:line="240" w:lineRule="exact"/>
              <w:jc w:val="both"/>
              <w:rPr>
                <w:rFonts w:ascii="Times New Roman" w:hAnsi="Times New Roman" w:cs="Times New Roman"/>
                <w:spacing w:val="-8"/>
                <w:sz w:val="24"/>
                <w:szCs w:val="24"/>
              </w:rPr>
            </w:pPr>
            <w:proofErr w:type="gramStart"/>
            <w:r w:rsidRPr="000E7DC5">
              <w:rPr>
                <w:rFonts w:ascii="Times New Roman" w:hAnsi="Times New Roman" w:cs="Times New Roman"/>
                <w:spacing w:val="-8"/>
                <w:sz w:val="24"/>
                <w:szCs w:val="24"/>
              </w:rPr>
              <w:t>задержка</w:t>
            </w:r>
            <w:proofErr w:type="gramEnd"/>
            <w:r w:rsidRPr="000E7DC5">
              <w:rPr>
                <w:rFonts w:ascii="Times New Roman" w:hAnsi="Times New Roman" w:cs="Times New Roman"/>
                <w:spacing w:val="-8"/>
                <w:sz w:val="24"/>
                <w:szCs w:val="24"/>
              </w:rPr>
              <w:t xml:space="preserve"> формирования высших психических функций</w:t>
            </w:r>
          </w:p>
        </w:tc>
        <w:tc>
          <w:tcPr>
            <w:tcW w:w="2126" w:type="dxa"/>
          </w:tcPr>
          <w:p w:rsidR="00510B2E" w:rsidRPr="000E7DC5" w:rsidRDefault="00510B2E" w:rsidP="000E7DC5">
            <w:pPr>
              <w:spacing w:line="240" w:lineRule="exact"/>
              <w:jc w:val="both"/>
              <w:rPr>
                <w:rFonts w:ascii="Times New Roman" w:hAnsi="Times New Roman" w:cs="Times New Roman"/>
                <w:spacing w:val="-8"/>
                <w:sz w:val="24"/>
                <w:szCs w:val="24"/>
              </w:rPr>
            </w:pPr>
            <w:proofErr w:type="spellStart"/>
            <w:proofErr w:type="gramStart"/>
            <w:r w:rsidRPr="000E7DC5">
              <w:rPr>
                <w:rFonts w:ascii="Times New Roman" w:hAnsi="Times New Roman" w:cs="Times New Roman"/>
                <w:spacing w:val="-8"/>
                <w:sz w:val="24"/>
                <w:szCs w:val="24"/>
              </w:rPr>
              <w:t>кондуктивное</w:t>
            </w:r>
            <w:proofErr w:type="spellEnd"/>
            <w:proofErr w:type="gramEnd"/>
            <w:r w:rsidRPr="000E7DC5">
              <w:rPr>
                <w:rFonts w:ascii="Times New Roman" w:hAnsi="Times New Roman" w:cs="Times New Roman"/>
                <w:spacing w:val="-8"/>
                <w:sz w:val="24"/>
                <w:szCs w:val="24"/>
              </w:rPr>
              <w:t xml:space="preserve"> или </w:t>
            </w:r>
            <w:proofErr w:type="spellStart"/>
            <w:r w:rsidRPr="000E7DC5">
              <w:rPr>
                <w:rFonts w:ascii="Times New Roman" w:hAnsi="Times New Roman" w:cs="Times New Roman"/>
                <w:spacing w:val="-8"/>
                <w:sz w:val="24"/>
                <w:szCs w:val="24"/>
              </w:rPr>
              <w:t>нейросенсорное</w:t>
            </w:r>
            <w:proofErr w:type="spellEnd"/>
            <w:r w:rsidRPr="000E7DC5">
              <w:rPr>
                <w:rFonts w:ascii="Times New Roman" w:hAnsi="Times New Roman" w:cs="Times New Roman"/>
                <w:spacing w:val="-8"/>
                <w:sz w:val="24"/>
                <w:szCs w:val="24"/>
              </w:rPr>
              <w:t xml:space="preserve"> нарушение слуха</w:t>
            </w:r>
          </w:p>
        </w:tc>
        <w:tc>
          <w:tcPr>
            <w:tcW w:w="2694" w:type="dxa"/>
          </w:tcPr>
          <w:p w:rsidR="00510B2E" w:rsidRPr="000E7DC5" w:rsidRDefault="000E7DC5" w:rsidP="000E7DC5">
            <w:pPr>
              <w:spacing w:line="240" w:lineRule="exact"/>
              <w:jc w:val="both"/>
              <w:rPr>
                <w:rFonts w:ascii="Times New Roman" w:hAnsi="Times New Roman" w:cs="Times New Roman"/>
                <w:spacing w:val="-8"/>
                <w:sz w:val="24"/>
                <w:szCs w:val="24"/>
              </w:rPr>
            </w:pPr>
            <w:proofErr w:type="gramStart"/>
            <w:r w:rsidRPr="000E7DC5">
              <w:rPr>
                <w:rFonts w:ascii="Times New Roman" w:hAnsi="Times New Roman" w:cs="Times New Roman"/>
                <w:spacing w:val="-8"/>
                <w:sz w:val="24"/>
                <w:szCs w:val="24"/>
              </w:rPr>
              <w:t>нарушение</w:t>
            </w:r>
            <w:proofErr w:type="gramEnd"/>
            <w:r w:rsidRPr="000E7DC5">
              <w:rPr>
                <w:rFonts w:ascii="Times New Roman" w:hAnsi="Times New Roman" w:cs="Times New Roman"/>
                <w:spacing w:val="-8"/>
                <w:sz w:val="24"/>
                <w:szCs w:val="24"/>
              </w:rPr>
              <w:t xml:space="preserve"> эмоционального контакта и общения с окружающим миром</w:t>
            </w:r>
          </w:p>
        </w:tc>
      </w:tr>
      <w:tr w:rsidR="009933DD" w:rsidRPr="000E7DC5" w:rsidTr="004F07B7">
        <w:trPr>
          <w:cantSplit/>
          <w:trHeight w:val="1134"/>
        </w:trPr>
        <w:tc>
          <w:tcPr>
            <w:tcW w:w="693" w:type="dxa"/>
            <w:textDirection w:val="btLr"/>
          </w:tcPr>
          <w:p w:rsidR="00510B2E" w:rsidRPr="000E7DC5" w:rsidRDefault="000E7DC5" w:rsidP="000E7DC5">
            <w:pPr>
              <w:spacing w:line="240" w:lineRule="exact"/>
              <w:ind w:left="113" w:right="113"/>
              <w:jc w:val="both"/>
              <w:rPr>
                <w:rFonts w:ascii="Times New Roman" w:hAnsi="Times New Roman" w:cs="Times New Roman"/>
                <w:spacing w:val="-8"/>
                <w:sz w:val="24"/>
                <w:szCs w:val="24"/>
              </w:rPr>
            </w:pPr>
            <w:proofErr w:type="gramStart"/>
            <w:r w:rsidRPr="000E7DC5">
              <w:rPr>
                <w:rFonts w:ascii="Times New Roman" w:hAnsi="Times New Roman" w:cs="Times New Roman"/>
                <w:spacing w:val="-8"/>
                <w:sz w:val="24"/>
                <w:szCs w:val="24"/>
              </w:rPr>
              <w:t>развитие</w:t>
            </w:r>
            <w:proofErr w:type="gramEnd"/>
            <w:r w:rsidRPr="000E7DC5">
              <w:rPr>
                <w:rFonts w:ascii="Times New Roman" w:hAnsi="Times New Roman" w:cs="Times New Roman"/>
                <w:spacing w:val="-8"/>
                <w:sz w:val="24"/>
                <w:szCs w:val="24"/>
              </w:rPr>
              <w:t xml:space="preserve"> речи</w:t>
            </w:r>
          </w:p>
        </w:tc>
        <w:tc>
          <w:tcPr>
            <w:tcW w:w="2426" w:type="dxa"/>
          </w:tcPr>
          <w:p w:rsidR="00510B2E" w:rsidRPr="000E7DC5" w:rsidRDefault="000E7DC5" w:rsidP="000E7DC5">
            <w:pPr>
              <w:spacing w:line="240" w:lineRule="exact"/>
              <w:jc w:val="both"/>
              <w:rPr>
                <w:rFonts w:ascii="Times New Roman" w:hAnsi="Times New Roman" w:cs="Times New Roman"/>
                <w:spacing w:val="-8"/>
                <w:sz w:val="24"/>
                <w:szCs w:val="24"/>
              </w:rPr>
            </w:pPr>
            <w:proofErr w:type="gramStart"/>
            <w:r w:rsidRPr="000E7DC5">
              <w:rPr>
                <w:rFonts w:ascii="Times New Roman" w:hAnsi="Times New Roman" w:cs="Times New Roman"/>
                <w:spacing w:val="-8"/>
                <w:sz w:val="24"/>
                <w:szCs w:val="24"/>
              </w:rPr>
              <w:t>не</w:t>
            </w:r>
            <w:proofErr w:type="gramEnd"/>
            <w:r w:rsidRPr="000E7DC5">
              <w:rPr>
                <w:rFonts w:ascii="Times New Roman" w:hAnsi="Times New Roman" w:cs="Times New Roman"/>
                <w:spacing w:val="-8"/>
                <w:sz w:val="24"/>
                <w:szCs w:val="24"/>
              </w:rPr>
              <w:t xml:space="preserve"> понимает грамматические изменения слов, смешивает значения похожих слов, недостатки  компенсирует жестовой речью; нарушения стойкие даже при обучающем воздействии</w:t>
            </w:r>
          </w:p>
        </w:tc>
        <w:tc>
          <w:tcPr>
            <w:tcW w:w="2268" w:type="dxa"/>
          </w:tcPr>
          <w:p w:rsidR="00510B2E" w:rsidRPr="000E7DC5" w:rsidRDefault="000E7DC5" w:rsidP="000E7DC5">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достаточно</w:t>
            </w:r>
            <w:proofErr w:type="gramEnd"/>
            <w:r>
              <w:rPr>
                <w:rFonts w:ascii="Times New Roman" w:hAnsi="Times New Roman" w:cs="Times New Roman"/>
                <w:spacing w:val="-8"/>
                <w:sz w:val="24"/>
                <w:szCs w:val="24"/>
              </w:rPr>
              <w:t xml:space="preserve"> хорошо понимает обращенную речь, ее грамматику, не смешивает значения сходных слов, самостоятельно овладевает речевыми обобщениями, демонстрирует </w:t>
            </w:r>
            <w:proofErr w:type="spellStart"/>
            <w:r>
              <w:rPr>
                <w:rFonts w:ascii="Times New Roman" w:hAnsi="Times New Roman" w:cs="Times New Roman"/>
                <w:spacing w:val="-8"/>
                <w:sz w:val="24"/>
                <w:szCs w:val="24"/>
              </w:rPr>
              <w:t>полож</w:t>
            </w:r>
            <w:proofErr w:type="spellEnd"/>
            <w:r>
              <w:rPr>
                <w:rFonts w:ascii="Times New Roman" w:hAnsi="Times New Roman" w:cs="Times New Roman"/>
                <w:spacing w:val="-8"/>
                <w:sz w:val="24"/>
                <w:szCs w:val="24"/>
              </w:rPr>
              <w:t>. динамику при обучающем эксперименте</w:t>
            </w:r>
          </w:p>
        </w:tc>
        <w:tc>
          <w:tcPr>
            <w:tcW w:w="2410" w:type="dxa"/>
          </w:tcPr>
          <w:p w:rsidR="00510B2E" w:rsidRPr="000E7DC5" w:rsidRDefault="00151EE3" w:rsidP="00151EE3">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симптомы</w:t>
            </w:r>
            <w:proofErr w:type="gramEnd"/>
            <w:r>
              <w:rPr>
                <w:rFonts w:ascii="Times New Roman" w:hAnsi="Times New Roman" w:cs="Times New Roman"/>
                <w:spacing w:val="-8"/>
                <w:sz w:val="24"/>
                <w:szCs w:val="24"/>
              </w:rPr>
              <w:t xml:space="preserve"> поначалу сходны с ОНР, тотальное недоразвитие речи, бедный словарь, однако на примитивном уровне к 6-7 годам путем подражания  овладевает простыми грамматическими стереотипами, затем темп РР ускоряется и на первый план выходит бедность мышления</w:t>
            </w:r>
          </w:p>
        </w:tc>
        <w:tc>
          <w:tcPr>
            <w:tcW w:w="2693" w:type="dxa"/>
          </w:tcPr>
          <w:p w:rsidR="00510B2E" w:rsidRPr="000E7DC5" w:rsidRDefault="009933DD" w:rsidP="000E7DC5">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задержка</w:t>
            </w:r>
            <w:proofErr w:type="gramEnd"/>
            <w:r>
              <w:rPr>
                <w:rFonts w:ascii="Times New Roman" w:hAnsi="Times New Roman" w:cs="Times New Roman"/>
                <w:spacing w:val="-8"/>
                <w:sz w:val="24"/>
                <w:szCs w:val="24"/>
              </w:rPr>
              <w:t xml:space="preserve"> развития фразовой речи, затруднения в отображении логико-пространственных взаимоотношений. простота языковых конструкций обусловлена бедностью смысловых связей. словарный запас беден. проблемы с анализом звукопроизношения и грамматического строя предложения</w:t>
            </w:r>
          </w:p>
        </w:tc>
        <w:tc>
          <w:tcPr>
            <w:tcW w:w="2126" w:type="dxa"/>
          </w:tcPr>
          <w:p w:rsidR="00510B2E" w:rsidRPr="000E7DC5" w:rsidRDefault="009933DD" w:rsidP="009933DD">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всестороннее</w:t>
            </w:r>
            <w:proofErr w:type="gramEnd"/>
            <w:r>
              <w:rPr>
                <w:rFonts w:ascii="Times New Roman" w:hAnsi="Times New Roman" w:cs="Times New Roman"/>
                <w:spacing w:val="-8"/>
                <w:sz w:val="24"/>
                <w:szCs w:val="24"/>
              </w:rPr>
              <w:t xml:space="preserve"> нарушение речи либо полное ее отсутствие. даже незначительное нарушение слуха нарушает развитие речи. компенсирует жестовой речью.  диагностируется мед. приборами.</w:t>
            </w:r>
          </w:p>
        </w:tc>
        <w:tc>
          <w:tcPr>
            <w:tcW w:w="2694" w:type="dxa"/>
          </w:tcPr>
          <w:p w:rsidR="00510B2E" w:rsidRPr="000E7DC5" w:rsidRDefault="009933DD" w:rsidP="00D86008">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неконтактность</w:t>
            </w:r>
            <w:proofErr w:type="gramEnd"/>
            <w:r w:rsidR="00D86008">
              <w:rPr>
                <w:rFonts w:ascii="Times New Roman" w:hAnsi="Times New Roman" w:cs="Times New Roman"/>
                <w:spacing w:val="-8"/>
                <w:sz w:val="24"/>
                <w:szCs w:val="24"/>
              </w:rPr>
              <w:t xml:space="preserve"> уже на 1-м году жизни, нет оживления в присутствии взрослого,  однако речь может развиваться нормальны или опережающим темпом, развитие идет до 2-х лет, затем замедляется. нетипичные фонетические и интонационные расстройства</w:t>
            </w:r>
          </w:p>
        </w:tc>
      </w:tr>
      <w:tr w:rsidR="009933DD" w:rsidRPr="000E7DC5" w:rsidTr="004F07B7">
        <w:trPr>
          <w:cantSplit/>
          <w:trHeight w:val="1134"/>
        </w:trPr>
        <w:tc>
          <w:tcPr>
            <w:tcW w:w="693" w:type="dxa"/>
            <w:textDirection w:val="btLr"/>
          </w:tcPr>
          <w:p w:rsidR="00510B2E" w:rsidRPr="000E7DC5" w:rsidRDefault="000E7DC5" w:rsidP="000E7DC5">
            <w:pPr>
              <w:spacing w:line="240" w:lineRule="exact"/>
              <w:ind w:left="113" w:right="113"/>
              <w:jc w:val="both"/>
              <w:rPr>
                <w:rFonts w:ascii="Times New Roman" w:hAnsi="Times New Roman" w:cs="Times New Roman"/>
                <w:spacing w:val="-8"/>
                <w:sz w:val="24"/>
                <w:szCs w:val="24"/>
              </w:rPr>
            </w:pPr>
            <w:proofErr w:type="gramStart"/>
            <w:r w:rsidRPr="000E7DC5">
              <w:rPr>
                <w:rFonts w:ascii="Times New Roman" w:hAnsi="Times New Roman" w:cs="Times New Roman"/>
                <w:spacing w:val="-8"/>
                <w:sz w:val="24"/>
                <w:szCs w:val="24"/>
              </w:rPr>
              <w:t>мышление</w:t>
            </w:r>
            <w:proofErr w:type="gramEnd"/>
            <w:r w:rsidRPr="000E7DC5">
              <w:rPr>
                <w:rFonts w:ascii="Times New Roman" w:hAnsi="Times New Roman" w:cs="Times New Roman"/>
                <w:spacing w:val="-8"/>
                <w:sz w:val="24"/>
                <w:szCs w:val="24"/>
              </w:rPr>
              <w:t xml:space="preserve"> и интеллект</w:t>
            </w:r>
          </w:p>
        </w:tc>
        <w:tc>
          <w:tcPr>
            <w:tcW w:w="2426" w:type="dxa"/>
          </w:tcPr>
          <w:p w:rsidR="00510B2E" w:rsidRPr="000E7DC5" w:rsidRDefault="000E7DC5" w:rsidP="000E7DC5">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вторичная</w:t>
            </w:r>
            <w:proofErr w:type="gramEnd"/>
            <w:r>
              <w:rPr>
                <w:rFonts w:ascii="Times New Roman" w:hAnsi="Times New Roman" w:cs="Times New Roman"/>
                <w:spacing w:val="-8"/>
                <w:sz w:val="24"/>
                <w:szCs w:val="24"/>
              </w:rPr>
              <w:t xml:space="preserve"> </w:t>
            </w:r>
            <w:proofErr w:type="spellStart"/>
            <w:r>
              <w:rPr>
                <w:rFonts w:ascii="Times New Roman" w:hAnsi="Times New Roman" w:cs="Times New Roman"/>
                <w:spacing w:val="-8"/>
                <w:sz w:val="24"/>
                <w:szCs w:val="24"/>
              </w:rPr>
              <w:t>задержанность</w:t>
            </w:r>
            <w:proofErr w:type="spellEnd"/>
            <w:r>
              <w:rPr>
                <w:rFonts w:ascii="Times New Roman" w:hAnsi="Times New Roman" w:cs="Times New Roman"/>
                <w:spacing w:val="-8"/>
                <w:sz w:val="24"/>
                <w:szCs w:val="24"/>
              </w:rPr>
              <w:t xml:space="preserve"> или неравномерное развитие интеллекта, наибольшую трудность вызывают задания, требующие прямого участия речи. может переносить изученное по аналогии</w:t>
            </w:r>
          </w:p>
        </w:tc>
        <w:tc>
          <w:tcPr>
            <w:tcW w:w="2268" w:type="dxa"/>
          </w:tcPr>
          <w:p w:rsidR="00510B2E" w:rsidRPr="000E7DC5" w:rsidRDefault="000E7DC5" w:rsidP="000E7DC5">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нарушения</w:t>
            </w:r>
            <w:proofErr w:type="gramEnd"/>
            <w:r>
              <w:rPr>
                <w:rFonts w:ascii="Times New Roman" w:hAnsi="Times New Roman" w:cs="Times New Roman"/>
                <w:spacing w:val="-8"/>
                <w:sz w:val="24"/>
                <w:szCs w:val="24"/>
              </w:rPr>
              <w:t xml:space="preserve"> мышления и интеллекта вторичны, обратимы, порой отсутствуют</w:t>
            </w:r>
          </w:p>
        </w:tc>
        <w:tc>
          <w:tcPr>
            <w:tcW w:w="2410" w:type="dxa"/>
          </w:tcPr>
          <w:p w:rsidR="00510B2E" w:rsidRPr="000E7DC5" w:rsidRDefault="00151EE3" w:rsidP="00151EE3">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страдает</w:t>
            </w:r>
            <w:proofErr w:type="gramEnd"/>
            <w:r>
              <w:rPr>
                <w:rFonts w:ascii="Times New Roman" w:hAnsi="Times New Roman" w:cs="Times New Roman"/>
                <w:spacing w:val="-8"/>
                <w:sz w:val="24"/>
                <w:szCs w:val="24"/>
              </w:rPr>
              <w:t xml:space="preserve"> произвольность внимания и памяти, сравнение и обобщение поверхностны, мышление наглядно, инертно, примитивно и стереотипно. не переносят изученное по аналогии</w:t>
            </w:r>
          </w:p>
        </w:tc>
        <w:tc>
          <w:tcPr>
            <w:tcW w:w="2693" w:type="dxa"/>
          </w:tcPr>
          <w:p w:rsidR="00510B2E" w:rsidRPr="000E7DC5" w:rsidRDefault="00D86008" w:rsidP="00D86008">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истощаемость</w:t>
            </w:r>
            <w:proofErr w:type="gramEnd"/>
            <w:r>
              <w:rPr>
                <w:rFonts w:ascii="Times New Roman" w:hAnsi="Times New Roman" w:cs="Times New Roman"/>
                <w:spacing w:val="-8"/>
                <w:sz w:val="24"/>
                <w:szCs w:val="24"/>
              </w:rPr>
              <w:t xml:space="preserve">, низкая </w:t>
            </w:r>
            <w:proofErr w:type="spellStart"/>
            <w:r>
              <w:rPr>
                <w:rFonts w:ascii="Times New Roman" w:hAnsi="Times New Roman" w:cs="Times New Roman"/>
                <w:spacing w:val="-8"/>
                <w:sz w:val="24"/>
                <w:szCs w:val="24"/>
              </w:rPr>
              <w:t>сформированность</w:t>
            </w:r>
            <w:proofErr w:type="spellEnd"/>
            <w:r>
              <w:rPr>
                <w:rFonts w:ascii="Times New Roman" w:hAnsi="Times New Roman" w:cs="Times New Roman"/>
                <w:spacing w:val="-8"/>
                <w:sz w:val="24"/>
                <w:szCs w:val="24"/>
              </w:rPr>
              <w:t xml:space="preserve"> </w:t>
            </w:r>
            <w:proofErr w:type="spellStart"/>
            <w:r>
              <w:rPr>
                <w:rFonts w:ascii="Times New Roman" w:hAnsi="Times New Roman" w:cs="Times New Roman"/>
                <w:spacing w:val="-8"/>
                <w:sz w:val="24"/>
                <w:szCs w:val="24"/>
              </w:rPr>
              <w:t>мышлительных</w:t>
            </w:r>
            <w:proofErr w:type="spellEnd"/>
            <w:r>
              <w:rPr>
                <w:rFonts w:ascii="Times New Roman" w:hAnsi="Times New Roman" w:cs="Times New Roman"/>
                <w:spacing w:val="-8"/>
                <w:sz w:val="24"/>
                <w:szCs w:val="24"/>
              </w:rPr>
              <w:t xml:space="preserve"> операций, однако обучение дает выраженный результат, способны к переносу действий на аналогичные задачи</w:t>
            </w:r>
          </w:p>
        </w:tc>
        <w:tc>
          <w:tcPr>
            <w:tcW w:w="2126" w:type="dxa"/>
          </w:tcPr>
          <w:p w:rsidR="00510B2E" w:rsidRPr="000E7DC5" w:rsidRDefault="00D86008" w:rsidP="00D86008">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нарушения</w:t>
            </w:r>
            <w:proofErr w:type="gramEnd"/>
            <w:r>
              <w:rPr>
                <w:rFonts w:ascii="Times New Roman" w:hAnsi="Times New Roman" w:cs="Times New Roman"/>
                <w:spacing w:val="-8"/>
                <w:sz w:val="24"/>
                <w:szCs w:val="24"/>
              </w:rPr>
              <w:t xml:space="preserve"> интеллекта вторичны, обусловлены задержкой РР и нарушениями общения, при раннем овладении жестовой речью </w:t>
            </w:r>
            <w:proofErr w:type="spellStart"/>
            <w:r>
              <w:rPr>
                <w:rFonts w:ascii="Times New Roman" w:hAnsi="Times New Roman" w:cs="Times New Roman"/>
                <w:spacing w:val="-8"/>
                <w:sz w:val="24"/>
                <w:szCs w:val="24"/>
              </w:rPr>
              <w:t>м.б</w:t>
            </w:r>
            <w:proofErr w:type="spellEnd"/>
            <w:r>
              <w:rPr>
                <w:rFonts w:ascii="Times New Roman" w:hAnsi="Times New Roman" w:cs="Times New Roman"/>
                <w:spacing w:val="-8"/>
                <w:sz w:val="24"/>
                <w:szCs w:val="24"/>
              </w:rPr>
              <w:t>. скомпенсированы</w:t>
            </w:r>
          </w:p>
        </w:tc>
        <w:tc>
          <w:tcPr>
            <w:tcW w:w="2694" w:type="dxa"/>
          </w:tcPr>
          <w:p w:rsidR="00510B2E" w:rsidRPr="000E7DC5" w:rsidRDefault="00D86008" w:rsidP="000E7DC5">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неравномерное</w:t>
            </w:r>
            <w:proofErr w:type="gramEnd"/>
            <w:r>
              <w:rPr>
                <w:rFonts w:ascii="Times New Roman" w:hAnsi="Times New Roman" w:cs="Times New Roman"/>
                <w:spacing w:val="-8"/>
                <w:sz w:val="24"/>
                <w:szCs w:val="24"/>
              </w:rPr>
              <w:t xml:space="preserve">, искаженное психическое развитие. моторные нарушения, </w:t>
            </w:r>
            <w:proofErr w:type="spellStart"/>
            <w:r>
              <w:rPr>
                <w:rFonts w:ascii="Times New Roman" w:hAnsi="Times New Roman" w:cs="Times New Roman"/>
                <w:spacing w:val="-8"/>
                <w:sz w:val="24"/>
                <w:szCs w:val="24"/>
              </w:rPr>
              <w:t>стереотипизмы</w:t>
            </w:r>
            <w:proofErr w:type="spellEnd"/>
            <w:r>
              <w:rPr>
                <w:rFonts w:ascii="Times New Roman" w:hAnsi="Times New Roman" w:cs="Times New Roman"/>
                <w:spacing w:val="-8"/>
                <w:sz w:val="24"/>
                <w:szCs w:val="24"/>
              </w:rPr>
              <w:t>. резко неравномерные формы УО, патологическое фантазирование</w:t>
            </w:r>
          </w:p>
        </w:tc>
      </w:tr>
    </w:tbl>
    <w:p w:rsidR="004F07B7" w:rsidRDefault="004F07B7">
      <w:r>
        <w:br w:type="page"/>
      </w:r>
    </w:p>
    <w:tbl>
      <w:tblPr>
        <w:tblStyle w:val="a5"/>
        <w:tblW w:w="15310" w:type="dxa"/>
        <w:tblInd w:w="-714" w:type="dxa"/>
        <w:tblLook w:val="04A0" w:firstRow="1" w:lastRow="0" w:firstColumn="1" w:lastColumn="0" w:noHBand="0" w:noVBand="1"/>
      </w:tblPr>
      <w:tblGrid>
        <w:gridCol w:w="693"/>
        <w:gridCol w:w="2426"/>
        <w:gridCol w:w="2268"/>
        <w:gridCol w:w="2410"/>
        <w:gridCol w:w="2693"/>
        <w:gridCol w:w="2126"/>
        <w:gridCol w:w="2694"/>
      </w:tblGrid>
      <w:tr w:rsidR="004F07B7" w:rsidRPr="004F07B7" w:rsidTr="004F07B7">
        <w:trPr>
          <w:cantSplit/>
          <w:trHeight w:val="413"/>
        </w:trPr>
        <w:tc>
          <w:tcPr>
            <w:tcW w:w="693" w:type="dxa"/>
          </w:tcPr>
          <w:p w:rsidR="004F07B7" w:rsidRPr="004F07B7" w:rsidRDefault="004F07B7" w:rsidP="004F07B7">
            <w:pPr>
              <w:rPr>
                <w:rFonts w:ascii="Times New Roman" w:hAnsi="Times New Roman" w:cs="Times New Roman"/>
                <w:sz w:val="24"/>
                <w:szCs w:val="24"/>
              </w:rPr>
            </w:pPr>
          </w:p>
        </w:tc>
        <w:tc>
          <w:tcPr>
            <w:tcW w:w="2426" w:type="dxa"/>
          </w:tcPr>
          <w:p w:rsidR="004F07B7" w:rsidRPr="004F07B7" w:rsidRDefault="004F07B7" w:rsidP="004F07B7">
            <w:pPr>
              <w:rPr>
                <w:rFonts w:ascii="Times New Roman" w:hAnsi="Times New Roman" w:cs="Times New Roman"/>
                <w:sz w:val="24"/>
                <w:szCs w:val="24"/>
              </w:rPr>
            </w:pPr>
            <w:r w:rsidRPr="004F07B7">
              <w:rPr>
                <w:rFonts w:ascii="Times New Roman" w:hAnsi="Times New Roman" w:cs="Times New Roman"/>
                <w:sz w:val="24"/>
                <w:szCs w:val="24"/>
              </w:rPr>
              <w:t>ОНР</w:t>
            </w:r>
          </w:p>
        </w:tc>
        <w:tc>
          <w:tcPr>
            <w:tcW w:w="2268" w:type="dxa"/>
          </w:tcPr>
          <w:p w:rsidR="004F07B7" w:rsidRPr="004F07B7" w:rsidRDefault="004F07B7" w:rsidP="004F07B7">
            <w:pPr>
              <w:rPr>
                <w:rFonts w:ascii="Times New Roman" w:hAnsi="Times New Roman" w:cs="Times New Roman"/>
                <w:sz w:val="24"/>
                <w:szCs w:val="24"/>
              </w:rPr>
            </w:pPr>
            <w:r w:rsidRPr="004F07B7">
              <w:rPr>
                <w:rFonts w:ascii="Times New Roman" w:hAnsi="Times New Roman" w:cs="Times New Roman"/>
                <w:sz w:val="24"/>
                <w:szCs w:val="24"/>
              </w:rPr>
              <w:t>ЗРР</w:t>
            </w:r>
          </w:p>
        </w:tc>
        <w:tc>
          <w:tcPr>
            <w:tcW w:w="2410" w:type="dxa"/>
          </w:tcPr>
          <w:p w:rsidR="004F07B7" w:rsidRPr="004F07B7" w:rsidRDefault="004F07B7" w:rsidP="004F07B7">
            <w:pPr>
              <w:rPr>
                <w:rFonts w:ascii="Times New Roman" w:hAnsi="Times New Roman" w:cs="Times New Roman"/>
                <w:sz w:val="24"/>
                <w:szCs w:val="24"/>
              </w:rPr>
            </w:pPr>
            <w:r w:rsidRPr="004F07B7">
              <w:rPr>
                <w:rFonts w:ascii="Times New Roman" w:hAnsi="Times New Roman" w:cs="Times New Roman"/>
                <w:sz w:val="24"/>
                <w:szCs w:val="24"/>
              </w:rPr>
              <w:t>УО</w:t>
            </w:r>
          </w:p>
        </w:tc>
        <w:tc>
          <w:tcPr>
            <w:tcW w:w="2693" w:type="dxa"/>
          </w:tcPr>
          <w:p w:rsidR="004F07B7" w:rsidRPr="004F07B7" w:rsidRDefault="004F07B7" w:rsidP="004F07B7">
            <w:pPr>
              <w:rPr>
                <w:rFonts w:ascii="Times New Roman" w:hAnsi="Times New Roman" w:cs="Times New Roman"/>
                <w:sz w:val="24"/>
                <w:szCs w:val="24"/>
              </w:rPr>
            </w:pPr>
            <w:r w:rsidRPr="004F07B7">
              <w:rPr>
                <w:rFonts w:ascii="Times New Roman" w:hAnsi="Times New Roman" w:cs="Times New Roman"/>
                <w:sz w:val="24"/>
                <w:szCs w:val="24"/>
              </w:rPr>
              <w:t>ЗПР</w:t>
            </w:r>
          </w:p>
        </w:tc>
        <w:tc>
          <w:tcPr>
            <w:tcW w:w="2126" w:type="dxa"/>
          </w:tcPr>
          <w:p w:rsidR="004F07B7" w:rsidRPr="004F07B7" w:rsidRDefault="004F07B7" w:rsidP="004F07B7">
            <w:pPr>
              <w:rPr>
                <w:rFonts w:ascii="Times New Roman" w:hAnsi="Times New Roman" w:cs="Times New Roman"/>
                <w:sz w:val="24"/>
                <w:szCs w:val="24"/>
              </w:rPr>
            </w:pPr>
            <w:r w:rsidRPr="004F07B7">
              <w:rPr>
                <w:rFonts w:ascii="Times New Roman" w:hAnsi="Times New Roman" w:cs="Times New Roman"/>
                <w:sz w:val="24"/>
                <w:szCs w:val="24"/>
              </w:rPr>
              <w:t>Глухота</w:t>
            </w:r>
          </w:p>
        </w:tc>
        <w:tc>
          <w:tcPr>
            <w:tcW w:w="2694" w:type="dxa"/>
          </w:tcPr>
          <w:p w:rsidR="004F07B7" w:rsidRPr="004F07B7" w:rsidRDefault="004F07B7" w:rsidP="004F07B7">
            <w:pPr>
              <w:rPr>
                <w:rFonts w:ascii="Times New Roman" w:hAnsi="Times New Roman" w:cs="Times New Roman"/>
                <w:sz w:val="24"/>
                <w:szCs w:val="24"/>
              </w:rPr>
            </w:pPr>
            <w:r w:rsidRPr="004F07B7">
              <w:rPr>
                <w:rFonts w:ascii="Times New Roman" w:hAnsi="Times New Roman" w:cs="Times New Roman"/>
                <w:sz w:val="24"/>
                <w:szCs w:val="24"/>
              </w:rPr>
              <w:t>РДА</w:t>
            </w:r>
          </w:p>
        </w:tc>
      </w:tr>
      <w:tr w:rsidR="009933DD" w:rsidRPr="000E7DC5" w:rsidTr="004F07B7">
        <w:trPr>
          <w:cantSplit/>
          <w:trHeight w:val="1134"/>
        </w:trPr>
        <w:tc>
          <w:tcPr>
            <w:tcW w:w="693" w:type="dxa"/>
            <w:textDirection w:val="btLr"/>
          </w:tcPr>
          <w:p w:rsidR="00510B2E" w:rsidRPr="000E7DC5" w:rsidRDefault="000E7DC5" w:rsidP="000E7DC5">
            <w:pPr>
              <w:spacing w:line="240" w:lineRule="exact"/>
              <w:ind w:left="113" w:right="113"/>
              <w:jc w:val="both"/>
              <w:rPr>
                <w:rFonts w:ascii="Times New Roman" w:hAnsi="Times New Roman" w:cs="Times New Roman"/>
                <w:spacing w:val="-8"/>
                <w:sz w:val="24"/>
                <w:szCs w:val="24"/>
              </w:rPr>
            </w:pPr>
            <w:proofErr w:type="gramStart"/>
            <w:r w:rsidRPr="000E7DC5">
              <w:rPr>
                <w:rFonts w:ascii="Times New Roman" w:hAnsi="Times New Roman" w:cs="Times New Roman"/>
                <w:spacing w:val="-8"/>
                <w:sz w:val="24"/>
                <w:szCs w:val="24"/>
              </w:rPr>
              <w:t>эмоци</w:t>
            </w:r>
            <w:r>
              <w:rPr>
                <w:rFonts w:ascii="Times New Roman" w:hAnsi="Times New Roman" w:cs="Times New Roman"/>
                <w:spacing w:val="-8"/>
                <w:sz w:val="24"/>
                <w:szCs w:val="24"/>
              </w:rPr>
              <w:t>и</w:t>
            </w:r>
            <w:proofErr w:type="gramEnd"/>
            <w:r>
              <w:rPr>
                <w:rFonts w:ascii="Times New Roman" w:hAnsi="Times New Roman" w:cs="Times New Roman"/>
                <w:spacing w:val="-8"/>
                <w:sz w:val="24"/>
                <w:szCs w:val="24"/>
              </w:rPr>
              <w:t xml:space="preserve"> и воля</w:t>
            </w:r>
          </w:p>
        </w:tc>
        <w:tc>
          <w:tcPr>
            <w:tcW w:w="2426" w:type="dxa"/>
          </w:tcPr>
          <w:p w:rsidR="00510B2E" w:rsidRPr="000E7DC5" w:rsidRDefault="000E7DC5" w:rsidP="000E7DC5">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дифференцированные</w:t>
            </w:r>
            <w:proofErr w:type="gramEnd"/>
            <w:r>
              <w:rPr>
                <w:rFonts w:ascii="Times New Roman" w:hAnsi="Times New Roman" w:cs="Times New Roman"/>
                <w:spacing w:val="-8"/>
                <w:sz w:val="24"/>
                <w:szCs w:val="24"/>
              </w:rPr>
              <w:t xml:space="preserve"> эмоциональные реакции, критичность к своему речевому недостатку. действия более осознанны и целенаправленны, чем у УО</w:t>
            </w:r>
          </w:p>
        </w:tc>
        <w:tc>
          <w:tcPr>
            <w:tcW w:w="2268" w:type="dxa"/>
          </w:tcPr>
          <w:p w:rsidR="00510B2E" w:rsidRPr="000E7DC5" w:rsidRDefault="00151EE3" w:rsidP="000E7DC5">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эмоциональные</w:t>
            </w:r>
            <w:proofErr w:type="gramEnd"/>
            <w:r>
              <w:rPr>
                <w:rFonts w:ascii="Times New Roman" w:hAnsi="Times New Roman" w:cs="Times New Roman"/>
                <w:spacing w:val="-8"/>
                <w:sz w:val="24"/>
                <w:szCs w:val="24"/>
              </w:rPr>
              <w:t xml:space="preserve"> реакции и волевая сфера в норме</w:t>
            </w:r>
          </w:p>
        </w:tc>
        <w:tc>
          <w:tcPr>
            <w:tcW w:w="2410" w:type="dxa"/>
          </w:tcPr>
          <w:p w:rsidR="00510B2E" w:rsidRPr="000E7DC5" w:rsidRDefault="00151EE3" w:rsidP="009933DD">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общая</w:t>
            </w:r>
            <w:proofErr w:type="gramEnd"/>
            <w:r>
              <w:rPr>
                <w:rFonts w:ascii="Times New Roman" w:hAnsi="Times New Roman" w:cs="Times New Roman"/>
                <w:spacing w:val="-8"/>
                <w:sz w:val="24"/>
                <w:szCs w:val="24"/>
              </w:rPr>
              <w:t xml:space="preserve"> вялость</w:t>
            </w:r>
            <w:r w:rsidR="00CA71B6">
              <w:rPr>
                <w:rFonts w:ascii="Times New Roman" w:hAnsi="Times New Roman" w:cs="Times New Roman"/>
                <w:spacing w:val="-8"/>
                <w:sz w:val="24"/>
                <w:szCs w:val="24"/>
              </w:rPr>
              <w:t>, бедность эмоций</w:t>
            </w:r>
            <w:r w:rsidR="009933DD">
              <w:rPr>
                <w:rFonts w:ascii="Times New Roman" w:hAnsi="Times New Roman" w:cs="Times New Roman"/>
                <w:spacing w:val="-8"/>
                <w:sz w:val="24"/>
                <w:szCs w:val="24"/>
              </w:rPr>
              <w:t>, неразвитость ориентировочно-исследовательской деятельности</w:t>
            </w:r>
          </w:p>
        </w:tc>
        <w:tc>
          <w:tcPr>
            <w:tcW w:w="2693" w:type="dxa"/>
          </w:tcPr>
          <w:p w:rsidR="00510B2E" w:rsidRPr="000E7DC5" w:rsidRDefault="00D86008" w:rsidP="000E7DC5">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незрелость</w:t>
            </w:r>
            <w:proofErr w:type="gramEnd"/>
            <w:r>
              <w:rPr>
                <w:rFonts w:ascii="Times New Roman" w:hAnsi="Times New Roman" w:cs="Times New Roman"/>
                <w:spacing w:val="-8"/>
                <w:sz w:val="24"/>
                <w:szCs w:val="24"/>
              </w:rPr>
              <w:t xml:space="preserve"> эмоций и  воли, </w:t>
            </w:r>
            <w:proofErr w:type="spellStart"/>
            <w:r>
              <w:rPr>
                <w:rFonts w:ascii="Times New Roman" w:hAnsi="Times New Roman" w:cs="Times New Roman"/>
                <w:spacing w:val="-8"/>
                <w:sz w:val="24"/>
                <w:szCs w:val="24"/>
              </w:rPr>
              <w:t>психопатоподобные</w:t>
            </w:r>
            <w:proofErr w:type="spellEnd"/>
            <w:r>
              <w:rPr>
                <w:rFonts w:ascii="Times New Roman" w:hAnsi="Times New Roman" w:cs="Times New Roman"/>
                <w:spacing w:val="-8"/>
                <w:sz w:val="24"/>
                <w:szCs w:val="24"/>
              </w:rPr>
              <w:t xml:space="preserve"> состояния</w:t>
            </w:r>
          </w:p>
        </w:tc>
        <w:tc>
          <w:tcPr>
            <w:tcW w:w="2126" w:type="dxa"/>
          </w:tcPr>
          <w:p w:rsidR="00510B2E" w:rsidRPr="000E7DC5" w:rsidRDefault="00D86008" w:rsidP="000E7DC5">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эмоции</w:t>
            </w:r>
            <w:proofErr w:type="gramEnd"/>
            <w:r>
              <w:rPr>
                <w:rFonts w:ascii="Times New Roman" w:hAnsi="Times New Roman" w:cs="Times New Roman"/>
                <w:spacing w:val="-8"/>
                <w:sz w:val="24"/>
                <w:szCs w:val="24"/>
              </w:rPr>
              <w:t xml:space="preserve"> живые, адекватные </w:t>
            </w:r>
          </w:p>
        </w:tc>
        <w:tc>
          <w:tcPr>
            <w:tcW w:w="2694" w:type="dxa"/>
          </w:tcPr>
          <w:p w:rsidR="00510B2E" w:rsidRPr="000E7DC5" w:rsidRDefault="004F07B7" w:rsidP="000E7DC5">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страхи</w:t>
            </w:r>
            <w:proofErr w:type="gramEnd"/>
            <w:r>
              <w:rPr>
                <w:rFonts w:ascii="Times New Roman" w:hAnsi="Times New Roman" w:cs="Times New Roman"/>
                <w:spacing w:val="-8"/>
                <w:sz w:val="24"/>
                <w:szCs w:val="24"/>
              </w:rPr>
              <w:t>, навязчивые интересы, одушевления, реакции на окружение и людей нетипичны и очень остры</w:t>
            </w:r>
          </w:p>
        </w:tc>
      </w:tr>
      <w:tr w:rsidR="009933DD" w:rsidRPr="000E7DC5" w:rsidTr="004F07B7">
        <w:trPr>
          <w:cantSplit/>
          <w:trHeight w:val="1134"/>
        </w:trPr>
        <w:tc>
          <w:tcPr>
            <w:tcW w:w="693" w:type="dxa"/>
            <w:textDirection w:val="btLr"/>
          </w:tcPr>
          <w:p w:rsidR="00510B2E" w:rsidRPr="000E7DC5" w:rsidRDefault="000E7DC5" w:rsidP="000E7DC5">
            <w:pPr>
              <w:spacing w:line="240" w:lineRule="exact"/>
              <w:ind w:left="113" w:right="113"/>
              <w:jc w:val="both"/>
              <w:rPr>
                <w:rFonts w:ascii="Times New Roman" w:hAnsi="Times New Roman" w:cs="Times New Roman"/>
                <w:spacing w:val="-8"/>
                <w:sz w:val="24"/>
                <w:szCs w:val="24"/>
              </w:rPr>
            </w:pPr>
            <w:proofErr w:type="gramStart"/>
            <w:r w:rsidRPr="000E7DC5">
              <w:rPr>
                <w:rFonts w:ascii="Times New Roman" w:hAnsi="Times New Roman" w:cs="Times New Roman"/>
                <w:spacing w:val="-8"/>
                <w:sz w:val="24"/>
                <w:szCs w:val="24"/>
              </w:rPr>
              <w:t>учреждение</w:t>
            </w:r>
            <w:proofErr w:type="gramEnd"/>
          </w:p>
        </w:tc>
        <w:tc>
          <w:tcPr>
            <w:tcW w:w="2426" w:type="dxa"/>
          </w:tcPr>
          <w:p w:rsidR="00510B2E" w:rsidRPr="000E7DC5" w:rsidRDefault="000E7DC5" w:rsidP="000E7DC5">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спец</w:t>
            </w:r>
            <w:proofErr w:type="gramEnd"/>
            <w:r>
              <w:rPr>
                <w:rFonts w:ascii="Times New Roman" w:hAnsi="Times New Roman" w:cs="Times New Roman"/>
                <w:spacing w:val="-8"/>
                <w:sz w:val="24"/>
                <w:szCs w:val="24"/>
              </w:rPr>
              <w:t xml:space="preserve"> школа для детей с речевыми расстройствами</w:t>
            </w:r>
          </w:p>
        </w:tc>
        <w:tc>
          <w:tcPr>
            <w:tcW w:w="2268" w:type="dxa"/>
          </w:tcPr>
          <w:p w:rsidR="00510B2E" w:rsidRPr="000E7DC5" w:rsidRDefault="000E7DC5" w:rsidP="000E7DC5">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способны</w:t>
            </w:r>
            <w:proofErr w:type="gramEnd"/>
            <w:r>
              <w:rPr>
                <w:rFonts w:ascii="Times New Roman" w:hAnsi="Times New Roman" w:cs="Times New Roman"/>
                <w:spacing w:val="-8"/>
                <w:sz w:val="24"/>
                <w:szCs w:val="24"/>
              </w:rPr>
              <w:t xml:space="preserve"> обучаться в массовой школе</w:t>
            </w:r>
          </w:p>
        </w:tc>
        <w:tc>
          <w:tcPr>
            <w:tcW w:w="2410" w:type="dxa"/>
          </w:tcPr>
          <w:p w:rsidR="00510B2E" w:rsidRPr="000E7DC5" w:rsidRDefault="009933DD" w:rsidP="009933DD">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спец</w:t>
            </w:r>
            <w:proofErr w:type="gramEnd"/>
            <w:r>
              <w:rPr>
                <w:rFonts w:ascii="Times New Roman" w:hAnsi="Times New Roman" w:cs="Times New Roman"/>
                <w:spacing w:val="-8"/>
                <w:sz w:val="24"/>
                <w:szCs w:val="24"/>
              </w:rPr>
              <w:t xml:space="preserve"> школа для детей с УО</w:t>
            </w:r>
          </w:p>
        </w:tc>
        <w:tc>
          <w:tcPr>
            <w:tcW w:w="2693" w:type="dxa"/>
          </w:tcPr>
          <w:p w:rsidR="00510B2E" w:rsidRPr="000E7DC5" w:rsidRDefault="00D86008" w:rsidP="000E7DC5">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спец</w:t>
            </w:r>
            <w:proofErr w:type="gramEnd"/>
            <w:r>
              <w:rPr>
                <w:rFonts w:ascii="Times New Roman" w:hAnsi="Times New Roman" w:cs="Times New Roman"/>
                <w:spacing w:val="-8"/>
                <w:sz w:val="24"/>
                <w:szCs w:val="24"/>
              </w:rPr>
              <w:t xml:space="preserve"> школа для детей с ЗПР или корр. классы массовой школы</w:t>
            </w:r>
          </w:p>
        </w:tc>
        <w:tc>
          <w:tcPr>
            <w:tcW w:w="2126" w:type="dxa"/>
          </w:tcPr>
          <w:p w:rsidR="00510B2E" w:rsidRPr="000E7DC5" w:rsidRDefault="00D86008" w:rsidP="000E7DC5">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спец</w:t>
            </w:r>
            <w:proofErr w:type="gramEnd"/>
            <w:r>
              <w:rPr>
                <w:rFonts w:ascii="Times New Roman" w:hAnsi="Times New Roman" w:cs="Times New Roman"/>
                <w:spacing w:val="-8"/>
                <w:sz w:val="24"/>
                <w:szCs w:val="24"/>
              </w:rPr>
              <w:t xml:space="preserve"> школа для детей с нарушениями слуха</w:t>
            </w:r>
          </w:p>
        </w:tc>
        <w:tc>
          <w:tcPr>
            <w:tcW w:w="2694" w:type="dxa"/>
          </w:tcPr>
          <w:p w:rsidR="00510B2E" w:rsidRPr="000E7DC5" w:rsidRDefault="004F07B7" w:rsidP="000E7DC5">
            <w:pPr>
              <w:spacing w:line="240" w:lineRule="exact"/>
              <w:jc w:val="both"/>
              <w:rPr>
                <w:rFonts w:ascii="Times New Roman" w:hAnsi="Times New Roman" w:cs="Times New Roman"/>
                <w:spacing w:val="-8"/>
                <w:sz w:val="24"/>
                <w:szCs w:val="24"/>
              </w:rPr>
            </w:pPr>
            <w:proofErr w:type="gramStart"/>
            <w:r>
              <w:rPr>
                <w:rFonts w:ascii="Times New Roman" w:hAnsi="Times New Roman" w:cs="Times New Roman"/>
                <w:spacing w:val="-8"/>
                <w:sz w:val="24"/>
                <w:szCs w:val="24"/>
              </w:rPr>
              <w:t>надомное</w:t>
            </w:r>
            <w:proofErr w:type="gramEnd"/>
            <w:r>
              <w:rPr>
                <w:rFonts w:ascii="Times New Roman" w:hAnsi="Times New Roman" w:cs="Times New Roman"/>
                <w:spacing w:val="-8"/>
                <w:sz w:val="24"/>
                <w:szCs w:val="24"/>
              </w:rPr>
              <w:t xml:space="preserve"> обучение при спец школе для детей с УО</w:t>
            </w:r>
          </w:p>
        </w:tc>
      </w:tr>
    </w:tbl>
    <w:p w:rsidR="00510B2E" w:rsidRPr="00DB3A13" w:rsidRDefault="00510B2E" w:rsidP="00510B2E">
      <w:pPr>
        <w:spacing w:after="0" w:line="340" w:lineRule="exact"/>
        <w:ind w:firstLine="567"/>
        <w:jc w:val="both"/>
        <w:rPr>
          <w:rFonts w:ascii="Times New Roman" w:hAnsi="Times New Roman" w:cs="Times New Roman"/>
          <w:sz w:val="24"/>
          <w:szCs w:val="24"/>
        </w:rPr>
      </w:pPr>
    </w:p>
    <w:sectPr w:rsidR="00510B2E" w:rsidRPr="00DB3A13" w:rsidSect="00510B2E">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53"/>
    <w:rsid w:val="000E7DC5"/>
    <w:rsid w:val="00144A53"/>
    <w:rsid w:val="00151EE3"/>
    <w:rsid w:val="004F07B7"/>
    <w:rsid w:val="00510B2E"/>
    <w:rsid w:val="00725C9E"/>
    <w:rsid w:val="007C4031"/>
    <w:rsid w:val="009933DD"/>
    <w:rsid w:val="00B5582F"/>
    <w:rsid w:val="00CA71B6"/>
    <w:rsid w:val="00D86008"/>
    <w:rsid w:val="00DB3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9CAF7-E513-4052-801B-70BC003C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8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5582F"/>
    <w:rPr>
      <w:rFonts w:ascii="Segoe UI" w:hAnsi="Segoe UI" w:cs="Segoe UI"/>
      <w:sz w:val="18"/>
      <w:szCs w:val="18"/>
    </w:rPr>
  </w:style>
  <w:style w:type="table" w:styleId="a5">
    <w:name w:val="Table Grid"/>
    <w:basedOn w:val="a1"/>
    <w:uiPriority w:val="39"/>
    <w:rsid w:val="00510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3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1039</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2014-02-03T05:27:00Z</cp:lastPrinted>
  <dcterms:created xsi:type="dcterms:W3CDTF">2014-02-03T05:15:00Z</dcterms:created>
  <dcterms:modified xsi:type="dcterms:W3CDTF">2014-02-03T05:27:00Z</dcterms:modified>
</cp:coreProperties>
</file>