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32" w:rsidRDefault="00604F32" w:rsidP="00604F32">
      <w:r w:rsidRPr="00604F32">
        <w:rPr>
          <w:b/>
          <w:bCs/>
        </w:rPr>
        <w:t>Решение педагогического совета</w:t>
      </w:r>
    </w:p>
    <w:p w:rsidR="00604F32" w:rsidRDefault="00604F32" w:rsidP="00604F32"/>
    <w:p w:rsidR="00604F32" w:rsidRPr="00604F32" w:rsidRDefault="00604F32" w:rsidP="00604F32">
      <w:r w:rsidRPr="00604F32">
        <w:t>1.Информацию  выступающих принять к сведению.</w:t>
      </w:r>
    </w:p>
    <w:p w:rsidR="00604F32" w:rsidRPr="00604F32" w:rsidRDefault="00604F32" w:rsidP="00604F32">
      <w:r w:rsidRPr="00604F32">
        <w:t>2.Продолжить работу по реализации ФГОС образования  обучающихся с интеллектуальными нарушениями на этапе 1 дополнительный – 4 класс, 5 – 9 класс.</w:t>
      </w:r>
    </w:p>
    <w:p w:rsidR="00604F32" w:rsidRPr="00604F32" w:rsidRDefault="00604F32" w:rsidP="00604F32">
      <w:r w:rsidRPr="00604F32">
        <w:t xml:space="preserve">3.Продолжить реализацию программы профориентации и </w:t>
      </w:r>
      <w:proofErr w:type="spellStart"/>
      <w:r w:rsidRPr="00604F32">
        <w:t>профподготовки</w:t>
      </w:r>
      <w:proofErr w:type="spellEnd"/>
      <w:r w:rsidRPr="00604F32">
        <w:t xml:space="preserve"> обучающихся интеллектуальными нарушениями с учетом потребностей рынка труда края: «Билет в будущее».  </w:t>
      </w:r>
    </w:p>
    <w:p w:rsidR="00604F32" w:rsidRPr="00604F32" w:rsidRDefault="00604F32" w:rsidP="00604F32">
      <w:r w:rsidRPr="00604F32">
        <w:t xml:space="preserve">4.Усилить работу по  подготовке и участию в конкурсном движении </w:t>
      </w:r>
      <w:proofErr w:type="spellStart"/>
      <w:r w:rsidRPr="00604F32">
        <w:t>Абилимпикс</w:t>
      </w:r>
      <w:proofErr w:type="spellEnd"/>
      <w:r w:rsidRPr="00604F32">
        <w:t xml:space="preserve"> в Хабаровском крае в категории «Школьники», «Студенты».</w:t>
      </w:r>
    </w:p>
    <w:p w:rsidR="00604F32" w:rsidRPr="00604F32" w:rsidRDefault="00604F32" w:rsidP="00604F32">
      <w:r w:rsidRPr="00604F32">
        <w:t>5.Педагогам школы принять участие в конкурсе «Учитель года Хабаровского края – 2019» в номинациях учитель-дефектолог, педагог-психолог, воспитатель.</w:t>
      </w:r>
    </w:p>
    <w:p w:rsidR="00604F32" w:rsidRPr="00604F32" w:rsidRDefault="00604F32" w:rsidP="00604F32">
      <w:r w:rsidRPr="00604F32">
        <w:t>6. Реализовать требования Концепции развития психологических служб в системе образования в Российской Федерации на период до 2025 г. в деятельности службы психолого-педагогического сопровождения</w:t>
      </w:r>
    </w:p>
    <w:p w:rsidR="00604F32" w:rsidRPr="00604F32" w:rsidRDefault="00604F32" w:rsidP="00604F32">
      <w:r w:rsidRPr="00604F32">
        <w:t xml:space="preserve">7.Продолжить работу в инновационной образовательной инфраструктуре Хабаровского края в статусе «Краевого инновационного комплекса» Создание эффективной модели профориентации и </w:t>
      </w:r>
      <w:proofErr w:type="spellStart"/>
      <w:r w:rsidRPr="00604F32">
        <w:t>профподготовки</w:t>
      </w:r>
      <w:proofErr w:type="spellEnd"/>
      <w:r w:rsidRPr="00604F32">
        <w:t xml:space="preserve"> обучающихся с умственной отсталостью (интеллектуальными нарушениями) с учетом потребностей рынка труда Хабаровского края.</w:t>
      </w:r>
    </w:p>
    <w:p w:rsidR="00604F32" w:rsidRPr="00604F32" w:rsidRDefault="00604F32" w:rsidP="00604F32">
      <w:r w:rsidRPr="00604F32">
        <w:t>8. Продолжить реализацию курса «Финансовая грамотность.</w:t>
      </w:r>
    </w:p>
    <w:p w:rsidR="00604F32" w:rsidRPr="00604F32" w:rsidRDefault="00604F32" w:rsidP="00604F32">
      <w:r w:rsidRPr="00604F32">
        <w:t>9. Продолжить организацию мониторинга здоровья обучающихся.</w:t>
      </w:r>
    </w:p>
    <w:p w:rsidR="00604F32" w:rsidRPr="00604F32" w:rsidRDefault="00604F32" w:rsidP="00604F32">
      <w:r w:rsidRPr="00604F32">
        <w:t>10.Внедрить новые виды спорта Специальной Олимпиады России в рамках дополнительного образования.</w:t>
      </w:r>
    </w:p>
    <w:p w:rsidR="00604F32" w:rsidRPr="00604F32" w:rsidRDefault="00604F32" w:rsidP="00604F32">
      <w:r w:rsidRPr="00604F32">
        <w:t xml:space="preserve">11.Продолжить работу по организации предметно-развивающей среды в учреждении. </w:t>
      </w:r>
    </w:p>
    <w:p w:rsidR="00604F32" w:rsidRPr="00604F32" w:rsidRDefault="00604F32" w:rsidP="00604F32">
      <w:r w:rsidRPr="00604F32">
        <w:t>12.Утвердить Адаптированную основную общеобразовательную программу  образования обучающихся с умственной отсталостью (интеллектуальными нарушениями) 1 дополнительного – 9 класса, годовой  календарный график, учебные планы 1 доп. – 4, 5 – 9 классы, профессиональной подготовки «Штукатур, Маляр, Облицовщик-плиточник», «Рабочий зеленого хозяйства».</w:t>
      </w:r>
    </w:p>
    <w:p w:rsidR="00CF49CF" w:rsidRDefault="00CF49CF"/>
    <w:sectPr w:rsidR="00CF49CF" w:rsidSect="00CF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4F32"/>
    <w:rsid w:val="00267393"/>
    <w:rsid w:val="005E0AAA"/>
    <w:rsid w:val="00604F32"/>
    <w:rsid w:val="00CF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2018-09-02T04:37:00Z</dcterms:created>
  <dcterms:modified xsi:type="dcterms:W3CDTF">2018-09-02T04:37:00Z</dcterms:modified>
</cp:coreProperties>
</file>