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27" w:rsidRPr="006656FC" w:rsidRDefault="00E11927" w:rsidP="00B43AD2">
      <w:pPr>
        <w:spacing w:line="360" w:lineRule="auto"/>
        <w:jc w:val="right"/>
        <w:rPr>
          <w:rFonts w:eastAsiaTheme="majorEastAsia"/>
          <w:color w:val="000000" w:themeColor="text1"/>
          <w:kern w:val="24"/>
          <w:sz w:val="28"/>
          <w:szCs w:val="28"/>
          <w:lang w:val="en-US"/>
        </w:rPr>
      </w:pPr>
    </w:p>
    <w:p w:rsidR="00E11927" w:rsidRPr="006656FC" w:rsidRDefault="00E11927" w:rsidP="00B43AD2">
      <w:pPr>
        <w:spacing w:line="360" w:lineRule="auto"/>
        <w:rPr>
          <w:rFonts w:eastAsiaTheme="majorEastAsia"/>
          <w:color w:val="000000" w:themeColor="text1"/>
          <w:kern w:val="24"/>
          <w:sz w:val="28"/>
          <w:szCs w:val="28"/>
        </w:rPr>
      </w:pPr>
    </w:p>
    <w:p w:rsidR="00E11927" w:rsidRPr="006656FC" w:rsidRDefault="00E11927" w:rsidP="00B43AD2">
      <w:pPr>
        <w:spacing w:line="360" w:lineRule="auto"/>
        <w:jc w:val="center"/>
        <w:rPr>
          <w:rFonts w:eastAsiaTheme="majorEastAsia"/>
          <w:b/>
          <w:bCs/>
          <w:color w:val="000000" w:themeColor="text1"/>
          <w:kern w:val="24"/>
          <w:sz w:val="72"/>
          <w:szCs w:val="72"/>
        </w:rPr>
      </w:pPr>
      <w:r w:rsidRPr="006656FC">
        <w:rPr>
          <w:rFonts w:eastAsiaTheme="majorEastAsia"/>
          <w:b/>
          <w:bCs/>
          <w:color w:val="000000" w:themeColor="text1"/>
          <w:kern w:val="24"/>
          <w:sz w:val="72"/>
          <w:szCs w:val="72"/>
        </w:rPr>
        <w:t xml:space="preserve">Мелкая моторика  рук – основа </w:t>
      </w:r>
    </w:p>
    <w:p w:rsidR="005A5B9C" w:rsidRPr="00A273AF" w:rsidRDefault="00D42609" w:rsidP="00B43AD2">
      <w:pPr>
        <w:spacing w:line="360" w:lineRule="auto"/>
        <w:jc w:val="center"/>
        <w:rPr>
          <w:rFonts w:eastAsiaTheme="majorEastAsia"/>
          <w:b/>
          <w:bCs/>
          <w:color w:val="000000" w:themeColor="text1"/>
          <w:kern w:val="24"/>
          <w:sz w:val="72"/>
          <w:szCs w:val="72"/>
        </w:rPr>
      </w:pPr>
      <w:r>
        <w:rPr>
          <w:rFonts w:eastAsiaTheme="majorEastAsia"/>
          <w:b/>
          <w:bCs/>
          <w:color w:val="000000" w:themeColor="text1"/>
          <w:kern w:val="24"/>
          <w:sz w:val="72"/>
          <w:szCs w:val="72"/>
        </w:rPr>
        <w:t>коммуникации человека</w:t>
      </w:r>
    </w:p>
    <w:p w:rsidR="006656FC" w:rsidRPr="005A5B9C" w:rsidRDefault="005A5B9C" w:rsidP="00B43AD2">
      <w:pPr>
        <w:spacing w:line="360" w:lineRule="auto"/>
        <w:jc w:val="center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5A5B9C">
        <w:rPr>
          <w:rFonts w:eastAsiaTheme="majorEastAsia"/>
          <w:bCs/>
          <w:color w:val="000000" w:themeColor="text1"/>
          <w:kern w:val="24"/>
          <w:sz w:val="72"/>
          <w:szCs w:val="72"/>
        </w:rPr>
        <w:t>(из опыта р</w:t>
      </w:r>
      <w:r>
        <w:rPr>
          <w:rFonts w:eastAsiaTheme="majorEastAsia"/>
          <w:bCs/>
          <w:color w:val="000000" w:themeColor="text1"/>
          <w:kern w:val="24"/>
          <w:sz w:val="72"/>
          <w:szCs w:val="72"/>
        </w:rPr>
        <w:t>а</w:t>
      </w:r>
      <w:r w:rsidRPr="005A5B9C">
        <w:rPr>
          <w:rFonts w:eastAsiaTheme="majorEastAsia"/>
          <w:bCs/>
          <w:color w:val="000000" w:themeColor="text1"/>
          <w:kern w:val="24"/>
          <w:sz w:val="72"/>
          <w:szCs w:val="72"/>
        </w:rPr>
        <w:t>боты)</w:t>
      </w:r>
      <w:r w:rsidR="00E11927" w:rsidRPr="005A5B9C">
        <w:rPr>
          <w:rFonts w:eastAsiaTheme="majorEastAsia"/>
          <w:bCs/>
          <w:color w:val="000000" w:themeColor="text1"/>
          <w:kern w:val="24"/>
          <w:sz w:val="28"/>
          <w:szCs w:val="28"/>
        </w:rPr>
        <w:br/>
      </w:r>
    </w:p>
    <w:p w:rsidR="006656FC" w:rsidRPr="007A3ABB" w:rsidRDefault="006656FC" w:rsidP="00B43AD2">
      <w:pPr>
        <w:spacing w:line="360" w:lineRule="auto"/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</w:p>
    <w:p w:rsidR="00E11927" w:rsidRPr="006656FC" w:rsidRDefault="00E11927" w:rsidP="00B43AD2">
      <w:pPr>
        <w:spacing w:line="360" w:lineRule="auto"/>
        <w:jc w:val="center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6656FC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br/>
      </w:r>
      <w:r w:rsidRPr="006656FC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Подготовили  учителя-логопеды </w:t>
      </w:r>
      <w:r w:rsidRPr="006656FC">
        <w:rPr>
          <w:rFonts w:eastAsiaTheme="majorEastAsia"/>
          <w:bCs/>
          <w:color w:val="000000" w:themeColor="text1"/>
          <w:kern w:val="24"/>
          <w:sz w:val="28"/>
          <w:szCs w:val="28"/>
        </w:rPr>
        <w:br/>
        <w:t xml:space="preserve"> г. Комсомольска-на-Амуре:</w:t>
      </w:r>
    </w:p>
    <w:p w:rsidR="00E11927" w:rsidRPr="006656FC" w:rsidRDefault="00E11927" w:rsidP="007A3ABB">
      <w:pPr>
        <w:spacing w:line="360" w:lineRule="auto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6656FC">
        <w:rPr>
          <w:rFonts w:eastAsiaTheme="majorEastAsia"/>
          <w:bCs/>
          <w:color w:val="000000" w:themeColor="text1"/>
          <w:kern w:val="24"/>
          <w:sz w:val="28"/>
          <w:szCs w:val="28"/>
        </w:rPr>
        <w:t>И. А. Бабенко</w:t>
      </w:r>
    </w:p>
    <w:p w:rsidR="00E11927" w:rsidRPr="006656FC" w:rsidRDefault="00E11927" w:rsidP="00B43AD2">
      <w:pPr>
        <w:spacing w:line="360" w:lineRule="auto"/>
        <w:rPr>
          <w:rFonts w:eastAsiaTheme="majorEastAsia"/>
          <w:bCs/>
          <w:color w:val="000000" w:themeColor="text1"/>
          <w:kern w:val="24"/>
          <w:sz w:val="28"/>
          <w:szCs w:val="28"/>
        </w:rPr>
      </w:pPr>
      <w:r w:rsidRPr="006656FC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О. А. Качка </w:t>
      </w:r>
    </w:p>
    <w:p w:rsidR="00E11927" w:rsidRPr="006656FC" w:rsidRDefault="00E11927" w:rsidP="00B43AD2">
      <w:pPr>
        <w:spacing w:line="360" w:lineRule="auto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 w:rsidRPr="006656FC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  Л. В. Клименко             </w:t>
      </w:r>
      <w:r w:rsidRPr="006656FC">
        <w:rPr>
          <w:rFonts w:eastAsiaTheme="majorEastAsia"/>
          <w:bCs/>
          <w:color w:val="000000" w:themeColor="text1"/>
          <w:kern w:val="24"/>
          <w:sz w:val="28"/>
          <w:szCs w:val="28"/>
        </w:rPr>
        <w:br/>
        <w:t xml:space="preserve">   Г. Ф. Курьянова</w:t>
      </w:r>
      <w:r w:rsidRPr="006656FC">
        <w:rPr>
          <w:rFonts w:eastAsiaTheme="majorEastAsia"/>
          <w:bCs/>
          <w:color w:val="000000" w:themeColor="text1"/>
          <w:kern w:val="24"/>
          <w:sz w:val="28"/>
          <w:szCs w:val="28"/>
        </w:rPr>
        <w:br/>
      </w:r>
      <w:r w:rsidRPr="006656FC">
        <w:rPr>
          <w:rFonts w:eastAsiaTheme="majorEastAsia"/>
          <w:bCs/>
          <w:color w:val="000000" w:themeColor="text1"/>
          <w:kern w:val="24"/>
          <w:sz w:val="28"/>
          <w:szCs w:val="28"/>
        </w:rPr>
        <w:br/>
      </w:r>
    </w:p>
    <w:p w:rsidR="00E11927" w:rsidRPr="007A3ABB" w:rsidRDefault="00E11927" w:rsidP="00B43AD2">
      <w:pPr>
        <w:spacing w:line="360" w:lineRule="auto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</w:p>
    <w:p w:rsidR="006656FC" w:rsidRPr="007A3ABB" w:rsidRDefault="006656FC" w:rsidP="00B43AD2">
      <w:pPr>
        <w:spacing w:line="360" w:lineRule="auto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</w:p>
    <w:p w:rsidR="006656FC" w:rsidRPr="00A273AF" w:rsidRDefault="006656FC" w:rsidP="00B43AD2">
      <w:pPr>
        <w:spacing w:line="360" w:lineRule="auto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:rsidR="006656FC" w:rsidRPr="007A3ABB" w:rsidRDefault="006656FC" w:rsidP="00B43AD2">
      <w:pPr>
        <w:spacing w:line="360" w:lineRule="auto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</w:p>
    <w:p w:rsidR="006656FC" w:rsidRPr="007A3ABB" w:rsidRDefault="006656FC" w:rsidP="00B43AD2">
      <w:pPr>
        <w:spacing w:line="360" w:lineRule="auto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</w:p>
    <w:p w:rsidR="00E11927" w:rsidRPr="006656FC" w:rsidRDefault="00E11927" w:rsidP="00B43AD2">
      <w:pPr>
        <w:spacing w:line="360" w:lineRule="auto"/>
        <w:jc w:val="center"/>
        <w:rPr>
          <w:rFonts w:eastAsiaTheme="majorEastAsia"/>
          <w:color w:val="000000" w:themeColor="text1"/>
          <w:kern w:val="24"/>
          <w:sz w:val="28"/>
          <w:szCs w:val="28"/>
        </w:rPr>
      </w:pPr>
      <w:r w:rsidRPr="006656FC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2013 г.</w:t>
      </w:r>
    </w:p>
    <w:p w:rsidR="00E11927" w:rsidRPr="006656FC" w:rsidRDefault="00E11927" w:rsidP="00B43AD2">
      <w:pPr>
        <w:spacing w:line="360" w:lineRule="auto"/>
        <w:jc w:val="right"/>
        <w:rPr>
          <w:rFonts w:eastAsiaTheme="majorEastAsia"/>
          <w:i/>
          <w:color w:val="000000" w:themeColor="text1"/>
          <w:kern w:val="24"/>
          <w:sz w:val="28"/>
          <w:szCs w:val="28"/>
        </w:rPr>
      </w:pPr>
      <w:r w:rsidRPr="006656FC">
        <w:rPr>
          <w:rFonts w:eastAsiaTheme="majorEastAsia"/>
          <w:i/>
          <w:color w:val="000000" w:themeColor="text1"/>
          <w:kern w:val="24"/>
          <w:sz w:val="28"/>
          <w:szCs w:val="28"/>
        </w:rPr>
        <w:lastRenderedPageBreak/>
        <w:t xml:space="preserve">«Первоначальная функция </w:t>
      </w:r>
    </w:p>
    <w:p w:rsidR="00E11927" w:rsidRPr="006656FC" w:rsidRDefault="00E11927" w:rsidP="00B43AD2">
      <w:pPr>
        <w:spacing w:line="360" w:lineRule="auto"/>
        <w:jc w:val="right"/>
        <w:rPr>
          <w:rFonts w:eastAsiaTheme="majorEastAsia"/>
          <w:i/>
          <w:color w:val="000000" w:themeColor="text1"/>
          <w:kern w:val="24"/>
          <w:sz w:val="28"/>
          <w:szCs w:val="28"/>
        </w:rPr>
      </w:pPr>
      <w:r w:rsidRPr="006656FC">
        <w:rPr>
          <w:rFonts w:eastAsiaTheme="majorEastAsia"/>
          <w:i/>
          <w:color w:val="000000" w:themeColor="text1"/>
          <w:kern w:val="24"/>
          <w:sz w:val="28"/>
          <w:szCs w:val="28"/>
        </w:rPr>
        <w:t xml:space="preserve">речи </w:t>
      </w:r>
      <w:proofErr w:type="gramStart"/>
      <w:r w:rsidRPr="006656FC">
        <w:rPr>
          <w:rFonts w:eastAsiaTheme="majorEastAsia"/>
          <w:i/>
          <w:color w:val="000000" w:themeColor="text1"/>
          <w:kern w:val="24"/>
          <w:sz w:val="28"/>
          <w:szCs w:val="28"/>
        </w:rPr>
        <w:t>коммуникативная</w:t>
      </w:r>
      <w:proofErr w:type="gramEnd"/>
      <w:r w:rsidRPr="006656FC">
        <w:rPr>
          <w:rFonts w:eastAsiaTheme="majorEastAsia"/>
          <w:i/>
          <w:color w:val="000000" w:themeColor="text1"/>
          <w:kern w:val="24"/>
          <w:sz w:val="28"/>
          <w:szCs w:val="28"/>
        </w:rPr>
        <w:t>.</w:t>
      </w:r>
    </w:p>
    <w:p w:rsidR="00E11927" w:rsidRPr="007A3ABB" w:rsidRDefault="007A3ABB" w:rsidP="00B43AD2">
      <w:pPr>
        <w:spacing w:line="360" w:lineRule="auto"/>
        <w:jc w:val="right"/>
        <w:rPr>
          <w:rFonts w:eastAsiaTheme="majorEastAsia"/>
          <w:i/>
          <w:color w:val="000000" w:themeColor="text1"/>
          <w:kern w:val="24"/>
          <w:sz w:val="28"/>
          <w:szCs w:val="28"/>
        </w:rPr>
      </w:pPr>
      <w:r>
        <w:rPr>
          <w:rFonts w:eastAsiaTheme="majorEastAsia"/>
          <w:i/>
          <w:color w:val="000000" w:themeColor="text1"/>
          <w:kern w:val="24"/>
          <w:sz w:val="28"/>
          <w:szCs w:val="28"/>
        </w:rPr>
        <w:t xml:space="preserve"> Речь есть, прежде всего,</w:t>
      </w:r>
    </w:p>
    <w:p w:rsidR="00E11927" w:rsidRPr="006656FC" w:rsidRDefault="007A3ABB" w:rsidP="00B43AD2">
      <w:pPr>
        <w:spacing w:line="360" w:lineRule="auto"/>
        <w:jc w:val="right"/>
        <w:rPr>
          <w:rFonts w:eastAsiaTheme="majorEastAsia"/>
          <w:i/>
          <w:color w:val="000000" w:themeColor="text1"/>
          <w:kern w:val="24"/>
          <w:sz w:val="28"/>
          <w:szCs w:val="28"/>
        </w:rPr>
      </w:pPr>
      <w:r>
        <w:rPr>
          <w:rFonts w:eastAsiaTheme="majorEastAsia"/>
          <w:i/>
          <w:color w:val="000000" w:themeColor="text1"/>
          <w:kern w:val="24"/>
          <w:sz w:val="28"/>
          <w:szCs w:val="28"/>
        </w:rPr>
        <w:t>с</w:t>
      </w:r>
      <w:r w:rsidR="00E11927" w:rsidRPr="006656FC">
        <w:rPr>
          <w:rFonts w:eastAsiaTheme="majorEastAsia"/>
          <w:i/>
          <w:color w:val="000000" w:themeColor="text1"/>
          <w:kern w:val="24"/>
          <w:sz w:val="28"/>
          <w:szCs w:val="28"/>
        </w:rPr>
        <w:t xml:space="preserve">редство социального общения, </w:t>
      </w:r>
    </w:p>
    <w:p w:rsidR="00E11927" w:rsidRPr="006656FC" w:rsidRDefault="00E11927" w:rsidP="00B43AD2">
      <w:pPr>
        <w:spacing w:line="360" w:lineRule="auto"/>
        <w:jc w:val="right"/>
        <w:rPr>
          <w:b/>
          <w:i/>
          <w:color w:val="000000" w:themeColor="text1"/>
          <w:sz w:val="28"/>
          <w:szCs w:val="28"/>
        </w:rPr>
      </w:pPr>
      <w:r w:rsidRPr="006656FC">
        <w:rPr>
          <w:rFonts w:eastAsiaTheme="majorEastAsia"/>
          <w:i/>
          <w:color w:val="000000" w:themeColor="text1"/>
          <w:kern w:val="24"/>
          <w:sz w:val="28"/>
          <w:szCs w:val="28"/>
        </w:rPr>
        <w:t>средство высказывания и понимания»</w:t>
      </w:r>
      <w:r w:rsidRPr="006656FC">
        <w:rPr>
          <w:rFonts w:eastAsiaTheme="majorEastAsia"/>
          <w:i/>
          <w:color w:val="000000" w:themeColor="text1"/>
          <w:kern w:val="24"/>
          <w:sz w:val="28"/>
          <w:szCs w:val="28"/>
        </w:rPr>
        <w:br/>
        <w:t>Л. С. Выготский</w:t>
      </w:r>
    </w:p>
    <w:p w:rsidR="00E11927" w:rsidRPr="006656FC" w:rsidRDefault="00E11927" w:rsidP="00B43AD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84D79" w:rsidRPr="006656FC" w:rsidRDefault="00984D79" w:rsidP="00B43AD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656FC">
        <w:rPr>
          <w:color w:val="000000" w:themeColor="text1"/>
          <w:sz w:val="28"/>
          <w:szCs w:val="28"/>
        </w:rPr>
        <w:t>В древности любая работа сопровождалась песнями, сказками, поговорками и прибаутками. Мастерицы и мастера вышивали, ткали, плели, строили. И всё это творилось не в безмолвии, а сопровождалось речью. Творческая рука мастера творила и речь.</w:t>
      </w:r>
    </w:p>
    <w:p w:rsidR="005F729D" w:rsidRDefault="0092132F" w:rsidP="00B43AD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656FC">
        <w:rPr>
          <w:color w:val="000000" w:themeColor="text1"/>
          <w:sz w:val="28"/>
          <w:szCs w:val="28"/>
        </w:rPr>
        <w:t>Причиной многих жизненных проблем является неумение человека правильно общаться с людьми. Поэтому необходимо с детства формировать у детей социально-психологическую готовность к общению и взаимодействию друг с другом, с  людьми разного возраста и положения в обществе.</w:t>
      </w:r>
    </w:p>
    <w:p w:rsidR="007A3ABB" w:rsidRPr="006656FC" w:rsidRDefault="007A3ABB" w:rsidP="00B43AD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Мелкая моторика рук стимулирует мозговую деятельность, улучшает работоспособность и облегчает работу по формированию речемыслительной деятельности.</w:t>
      </w:r>
    </w:p>
    <w:p w:rsidR="004366A7" w:rsidRPr="006656FC" w:rsidRDefault="0092132F" w:rsidP="00B43AD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656FC">
        <w:rPr>
          <w:color w:val="000000" w:themeColor="text1"/>
          <w:sz w:val="28"/>
          <w:szCs w:val="28"/>
        </w:rPr>
        <w:t xml:space="preserve">      Недостатки речи</w:t>
      </w:r>
      <w:r w:rsidR="00543DF7" w:rsidRPr="006656FC">
        <w:rPr>
          <w:color w:val="000000" w:themeColor="text1"/>
          <w:sz w:val="28"/>
          <w:szCs w:val="28"/>
        </w:rPr>
        <w:t xml:space="preserve"> у детей с ограниченными возможностями здоровья</w:t>
      </w:r>
      <w:r w:rsidRPr="006656FC">
        <w:rPr>
          <w:color w:val="000000" w:themeColor="text1"/>
          <w:sz w:val="28"/>
          <w:szCs w:val="28"/>
        </w:rPr>
        <w:t xml:space="preserve"> проявляются в бедности словаря, неправильном построении фразы</w:t>
      </w:r>
      <w:r w:rsidR="001A1B53" w:rsidRPr="006656FC">
        <w:rPr>
          <w:color w:val="000000" w:themeColor="text1"/>
          <w:sz w:val="28"/>
          <w:szCs w:val="28"/>
        </w:rPr>
        <w:t>,</w:t>
      </w:r>
      <w:r w:rsidRPr="006656FC">
        <w:rPr>
          <w:color w:val="000000" w:themeColor="text1"/>
          <w:sz w:val="28"/>
          <w:szCs w:val="28"/>
        </w:rPr>
        <w:t xml:space="preserve"> недоразвитии связной речи. Однако важнейшее место в общей картине недоразвития речи этих детей занимает </w:t>
      </w:r>
      <w:proofErr w:type="spellStart"/>
      <w:r w:rsidRPr="006656FC">
        <w:rPr>
          <w:color w:val="000000" w:themeColor="text1"/>
          <w:sz w:val="28"/>
          <w:szCs w:val="28"/>
        </w:rPr>
        <w:t>несформированность</w:t>
      </w:r>
      <w:proofErr w:type="spellEnd"/>
      <w:r w:rsidRPr="006656FC">
        <w:rPr>
          <w:color w:val="000000" w:themeColor="text1"/>
          <w:sz w:val="28"/>
          <w:szCs w:val="28"/>
        </w:rPr>
        <w:t xml:space="preserve"> речевого общения. </w:t>
      </w:r>
      <w:r w:rsidR="00984D79" w:rsidRPr="006656FC">
        <w:rPr>
          <w:color w:val="000000" w:themeColor="text1"/>
          <w:sz w:val="28"/>
          <w:szCs w:val="28"/>
        </w:rPr>
        <w:t>Если обратить внимание на моторную  функцию пальчиков руки, мы можем заметить тоже отставание. Таким образом, мы наглядно видим прямую взаимосвязь работы пальцев и коммуникативной функции</w:t>
      </w:r>
      <w:r w:rsidRPr="006656FC">
        <w:rPr>
          <w:color w:val="000000" w:themeColor="text1"/>
          <w:sz w:val="28"/>
          <w:szCs w:val="28"/>
        </w:rPr>
        <w:t>речи</w:t>
      </w:r>
      <w:r w:rsidR="004366A7" w:rsidRPr="006656FC">
        <w:rPr>
          <w:color w:val="000000" w:themeColor="text1"/>
          <w:sz w:val="28"/>
          <w:szCs w:val="28"/>
        </w:rPr>
        <w:t>, которая</w:t>
      </w:r>
      <w:r w:rsidRPr="006656FC">
        <w:rPr>
          <w:color w:val="000000" w:themeColor="text1"/>
          <w:sz w:val="28"/>
          <w:szCs w:val="28"/>
        </w:rPr>
        <w:t xml:space="preserve"> является генетически более ранней, именно она служит основой для становления других её функций. Исходя из </w:t>
      </w:r>
      <w:r w:rsidR="00984D79" w:rsidRPr="006656FC">
        <w:rPr>
          <w:color w:val="000000" w:themeColor="text1"/>
          <w:sz w:val="28"/>
          <w:szCs w:val="28"/>
        </w:rPr>
        <w:t xml:space="preserve">этого, одной </w:t>
      </w:r>
      <w:r w:rsidR="004366A7" w:rsidRPr="006656FC">
        <w:rPr>
          <w:color w:val="000000" w:themeColor="text1"/>
          <w:sz w:val="28"/>
          <w:szCs w:val="28"/>
        </w:rPr>
        <w:t>из задач работы  логопеда</w:t>
      </w:r>
      <w:r w:rsidR="00984D79" w:rsidRPr="006656FC">
        <w:rPr>
          <w:color w:val="000000" w:themeColor="text1"/>
          <w:sz w:val="28"/>
          <w:szCs w:val="28"/>
        </w:rPr>
        <w:t xml:space="preserve">является </w:t>
      </w:r>
      <w:r w:rsidRPr="006656FC">
        <w:rPr>
          <w:color w:val="000000" w:themeColor="text1"/>
          <w:sz w:val="28"/>
          <w:szCs w:val="28"/>
        </w:rPr>
        <w:t>формирование у детей</w:t>
      </w:r>
      <w:r w:rsidR="00543DF7" w:rsidRPr="006656FC">
        <w:rPr>
          <w:color w:val="000000" w:themeColor="text1"/>
          <w:sz w:val="28"/>
          <w:szCs w:val="28"/>
        </w:rPr>
        <w:t xml:space="preserve"> развития руки </w:t>
      </w:r>
      <w:r w:rsidR="00984D79" w:rsidRPr="006656FC">
        <w:rPr>
          <w:color w:val="000000" w:themeColor="text1"/>
          <w:sz w:val="28"/>
          <w:szCs w:val="28"/>
        </w:rPr>
        <w:t xml:space="preserve"> и</w:t>
      </w:r>
      <w:r w:rsidRPr="006656FC">
        <w:rPr>
          <w:color w:val="000000" w:themeColor="text1"/>
          <w:sz w:val="28"/>
          <w:szCs w:val="28"/>
        </w:rPr>
        <w:t xml:space="preserve"> потребности в общении.</w:t>
      </w:r>
      <w:r w:rsidR="0012555F">
        <w:rPr>
          <w:color w:val="000000" w:themeColor="text1"/>
          <w:sz w:val="28"/>
          <w:szCs w:val="28"/>
        </w:rPr>
        <w:t xml:space="preserve"> </w:t>
      </w:r>
      <w:r w:rsidR="00543DF7" w:rsidRPr="006656FC">
        <w:rPr>
          <w:color w:val="000000" w:themeColor="text1"/>
          <w:sz w:val="28"/>
          <w:szCs w:val="28"/>
        </w:rPr>
        <w:t xml:space="preserve">Дети </w:t>
      </w:r>
      <w:proofErr w:type="gramStart"/>
      <w:r w:rsidR="00543DF7" w:rsidRPr="006656FC">
        <w:rPr>
          <w:color w:val="000000" w:themeColor="text1"/>
          <w:sz w:val="28"/>
          <w:szCs w:val="28"/>
        </w:rPr>
        <w:t>со</w:t>
      </w:r>
      <w:proofErr w:type="gramEnd"/>
      <w:r w:rsidR="0012555F">
        <w:rPr>
          <w:color w:val="000000" w:themeColor="text1"/>
          <w:sz w:val="28"/>
          <w:szCs w:val="28"/>
        </w:rPr>
        <w:t xml:space="preserve"> </w:t>
      </w:r>
      <w:r w:rsidR="00543DF7" w:rsidRPr="006656FC">
        <w:rPr>
          <w:color w:val="000000" w:themeColor="text1"/>
          <w:sz w:val="28"/>
          <w:szCs w:val="28"/>
        </w:rPr>
        <w:t xml:space="preserve">множественными отклонениями в развитии </w:t>
      </w:r>
      <w:r w:rsidR="00C24D2E" w:rsidRPr="006656FC">
        <w:rPr>
          <w:color w:val="000000" w:themeColor="text1"/>
          <w:sz w:val="28"/>
          <w:szCs w:val="28"/>
        </w:rPr>
        <w:t xml:space="preserve">редко обращаются друг к другу, </w:t>
      </w:r>
      <w:r w:rsidR="00227911" w:rsidRPr="006656FC">
        <w:rPr>
          <w:color w:val="000000" w:themeColor="text1"/>
          <w:sz w:val="28"/>
          <w:szCs w:val="28"/>
        </w:rPr>
        <w:t>к пед</w:t>
      </w:r>
      <w:r w:rsidR="00984D79" w:rsidRPr="006656FC">
        <w:rPr>
          <w:color w:val="000000" w:themeColor="text1"/>
          <w:sz w:val="28"/>
          <w:szCs w:val="28"/>
        </w:rPr>
        <w:t>агогам с какими-либо просьбами</w:t>
      </w:r>
      <w:r w:rsidR="00227911" w:rsidRPr="006656FC">
        <w:rPr>
          <w:color w:val="000000" w:themeColor="text1"/>
          <w:sz w:val="28"/>
          <w:szCs w:val="28"/>
        </w:rPr>
        <w:t xml:space="preserve">, вопросами. </w:t>
      </w:r>
      <w:r w:rsidR="00227911" w:rsidRPr="006656FC">
        <w:rPr>
          <w:color w:val="000000" w:themeColor="text1"/>
          <w:sz w:val="28"/>
          <w:szCs w:val="28"/>
        </w:rPr>
        <w:lastRenderedPageBreak/>
        <w:t>Доречевые формы общения также бедны, эмоционально-личностные контакты не развиты.</w:t>
      </w:r>
    </w:p>
    <w:p w:rsidR="001D2781" w:rsidRPr="006656FC" w:rsidRDefault="001D2781" w:rsidP="00B43AD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656FC">
        <w:rPr>
          <w:color w:val="000000" w:themeColor="text1"/>
          <w:sz w:val="28"/>
          <w:szCs w:val="28"/>
        </w:rPr>
        <w:t>В коррекционно-развивающем процессе  логопед поощряет попытки ребят о чем-то спросить, что-то сообщить и создает ситуацию, побуждающую ребенка к общению.  («Скажи Сереже, чтобы он тебе помог», «Поблагодари», «Скажи спасибо», «Передай учителю», «Объясни, что нужно сделать»)</w:t>
      </w:r>
      <w:r w:rsidR="004366A7" w:rsidRPr="006656FC">
        <w:rPr>
          <w:color w:val="000000" w:themeColor="text1"/>
          <w:sz w:val="28"/>
          <w:szCs w:val="28"/>
        </w:rPr>
        <w:t>.</w:t>
      </w:r>
    </w:p>
    <w:p w:rsidR="001D2781" w:rsidRPr="006656FC" w:rsidRDefault="001D2781" w:rsidP="00B43AD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656FC">
        <w:rPr>
          <w:color w:val="000000" w:themeColor="text1"/>
          <w:sz w:val="28"/>
          <w:szCs w:val="28"/>
        </w:rPr>
        <w:t xml:space="preserve">Для обеспечения </w:t>
      </w:r>
      <w:proofErr w:type="spellStart"/>
      <w:r w:rsidRPr="006656FC">
        <w:rPr>
          <w:color w:val="000000" w:themeColor="text1"/>
          <w:sz w:val="28"/>
          <w:szCs w:val="28"/>
        </w:rPr>
        <w:t>мотивационно-потребностного</w:t>
      </w:r>
      <w:proofErr w:type="spellEnd"/>
      <w:r w:rsidRPr="006656FC">
        <w:rPr>
          <w:color w:val="000000" w:themeColor="text1"/>
          <w:sz w:val="28"/>
          <w:szCs w:val="28"/>
        </w:rPr>
        <w:t xml:space="preserve"> плана моделируются ситуации общения: ребенок ставится в условия, которые побуждают его что-то сказать, сообщить о чем-то, обращаясь к определенному лицу – взрослому или ребенку. Каждое обращение имеет конкретную практическую цель (совместно выполнить какое-то действие, просто сообщить что-то приятное другу).</w:t>
      </w:r>
    </w:p>
    <w:p w:rsidR="00D73B45" w:rsidRPr="006656FC" w:rsidRDefault="00306E7C" w:rsidP="00B43AD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656FC">
        <w:rPr>
          <w:color w:val="000000" w:themeColor="text1"/>
          <w:sz w:val="28"/>
          <w:szCs w:val="28"/>
        </w:rPr>
        <w:t xml:space="preserve">     Главным </w:t>
      </w:r>
      <w:r w:rsidR="00D73B45" w:rsidRPr="006656FC">
        <w:rPr>
          <w:color w:val="000000" w:themeColor="text1"/>
          <w:sz w:val="28"/>
          <w:szCs w:val="28"/>
        </w:rPr>
        <w:t>условие</w:t>
      </w:r>
      <w:r w:rsidRPr="006656FC">
        <w:rPr>
          <w:color w:val="000000" w:themeColor="text1"/>
          <w:sz w:val="28"/>
          <w:szCs w:val="28"/>
        </w:rPr>
        <w:t>м</w:t>
      </w:r>
      <w:r w:rsidR="00587711" w:rsidRPr="006656FC">
        <w:rPr>
          <w:color w:val="000000" w:themeColor="text1"/>
          <w:sz w:val="28"/>
          <w:szCs w:val="28"/>
        </w:rPr>
        <w:t>,</w:t>
      </w:r>
      <w:r w:rsidRPr="006656FC">
        <w:rPr>
          <w:color w:val="000000" w:themeColor="text1"/>
          <w:sz w:val="28"/>
          <w:szCs w:val="28"/>
        </w:rPr>
        <w:t xml:space="preserve"> необходимым  для активизации речи ребенка</w:t>
      </w:r>
      <w:r w:rsidR="00587711" w:rsidRPr="006656FC">
        <w:rPr>
          <w:color w:val="000000" w:themeColor="text1"/>
          <w:sz w:val="28"/>
          <w:szCs w:val="28"/>
        </w:rPr>
        <w:t>,</w:t>
      </w:r>
      <w:r w:rsidRPr="006656FC">
        <w:rPr>
          <w:color w:val="000000" w:themeColor="text1"/>
          <w:sz w:val="28"/>
          <w:szCs w:val="28"/>
        </w:rPr>
        <w:t xml:space="preserve"> является собеседник, адресат</w:t>
      </w:r>
      <w:r w:rsidR="00D73B45" w:rsidRPr="006656FC">
        <w:rPr>
          <w:color w:val="000000" w:themeColor="text1"/>
          <w:sz w:val="28"/>
          <w:szCs w:val="28"/>
        </w:rPr>
        <w:t xml:space="preserve">, кому </w:t>
      </w:r>
      <w:r w:rsidRPr="006656FC">
        <w:rPr>
          <w:color w:val="000000" w:themeColor="text1"/>
          <w:sz w:val="28"/>
          <w:szCs w:val="28"/>
        </w:rPr>
        <w:t xml:space="preserve">непосредственно направлена речь, наличие игровой ситуации. Во время проведения игровой ситуации включаем работу рук: плеча, предплечья, кистей и пальцев. </w:t>
      </w:r>
    </w:p>
    <w:p w:rsidR="00D73B45" w:rsidRPr="006656FC" w:rsidRDefault="00D73B45" w:rsidP="00B43AD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656FC">
        <w:rPr>
          <w:color w:val="000000" w:themeColor="text1"/>
          <w:sz w:val="28"/>
          <w:szCs w:val="28"/>
        </w:rPr>
        <w:t xml:space="preserve">    Для активизации речи детей  способствуют  упражнения в составлении предложений с использованием глаголов 1-го и 2-го лица единственного числа с личными местоимениями Я и ТЫ. Например, кроме традиционной формы «Мальчик идет по дороге» предлагается «Ты идешь по дороге», «Я иду по дороге».</w:t>
      </w:r>
    </w:p>
    <w:p w:rsidR="00D73B45" w:rsidRPr="006656FC" w:rsidRDefault="00D73B45" w:rsidP="00B43AD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656FC">
        <w:rPr>
          <w:color w:val="000000" w:themeColor="text1"/>
          <w:sz w:val="28"/>
          <w:szCs w:val="28"/>
        </w:rPr>
        <w:t xml:space="preserve">    Специальное внимание уделяется тому, чтобы научить ребят задавать вопросы. С этой целью на начальных этапах мы широко используем действия с реальными предметами</w:t>
      </w:r>
      <w:r w:rsidR="00306E7C" w:rsidRPr="006656FC">
        <w:rPr>
          <w:color w:val="000000" w:themeColor="text1"/>
          <w:sz w:val="28"/>
          <w:szCs w:val="28"/>
        </w:rPr>
        <w:t>. Логопед</w:t>
      </w:r>
      <w:r w:rsidR="001B2EA9" w:rsidRPr="006656FC">
        <w:rPr>
          <w:color w:val="000000" w:themeColor="text1"/>
          <w:sz w:val="28"/>
          <w:szCs w:val="28"/>
        </w:rPr>
        <w:t xml:space="preserve"> демонстрирует действие и побуждает детей проявить интерес к их</w:t>
      </w:r>
      <w:r w:rsidR="00306E7C" w:rsidRPr="006656FC">
        <w:rPr>
          <w:color w:val="000000" w:themeColor="text1"/>
          <w:sz w:val="28"/>
          <w:szCs w:val="28"/>
        </w:rPr>
        <w:t xml:space="preserve"> смыслу, их содержанию. Педагог </w:t>
      </w:r>
      <w:r w:rsidR="001B2EA9" w:rsidRPr="006656FC">
        <w:rPr>
          <w:color w:val="000000" w:themeColor="text1"/>
          <w:sz w:val="28"/>
          <w:szCs w:val="28"/>
        </w:rPr>
        <w:t>обращается к детям</w:t>
      </w:r>
      <w:r w:rsidR="00A273AF">
        <w:rPr>
          <w:color w:val="000000" w:themeColor="text1"/>
          <w:sz w:val="28"/>
          <w:szCs w:val="28"/>
        </w:rPr>
        <w:t xml:space="preserve"> </w:t>
      </w:r>
      <w:r w:rsidR="001B2EA9" w:rsidRPr="006656FC">
        <w:rPr>
          <w:color w:val="000000" w:themeColor="text1"/>
          <w:sz w:val="28"/>
          <w:szCs w:val="28"/>
        </w:rPr>
        <w:t>с просьбой: «Света, спроси меня, что я делаю. Скажи: «Что вы делаете, Ольга Александровна?», «Спросите меня все вместе: что я делаю?»</w:t>
      </w:r>
    </w:p>
    <w:p w:rsidR="001B2EA9" w:rsidRPr="006656FC" w:rsidRDefault="001B2EA9" w:rsidP="00B43AD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656FC">
        <w:rPr>
          <w:color w:val="000000" w:themeColor="text1"/>
          <w:sz w:val="28"/>
          <w:szCs w:val="28"/>
        </w:rPr>
        <w:t xml:space="preserve">Одновременно детей учим правильно отвечать, строя фразы – сообщения. Обычно ответ каждого ребенка логопед повторяет, внося необходимые поправки, и вслед за этим предлагает детям произнести его еще раз. Для обучения сопряженному проговариванию применяется </w:t>
      </w:r>
      <w:proofErr w:type="spellStart"/>
      <w:r w:rsidRPr="006656FC">
        <w:rPr>
          <w:color w:val="000000" w:themeColor="text1"/>
          <w:sz w:val="28"/>
          <w:szCs w:val="28"/>
        </w:rPr>
        <w:t>дирижирование</w:t>
      </w:r>
      <w:proofErr w:type="spellEnd"/>
      <w:r w:rsidRPr="006656FC">
        <w:rPr>
          <w:color w:val="000000" w:themeColor="text1"/>
          <w:sz w:val="28"/>
          <w:szCs w:val="28"/>
        </w:rPr>
        <w:t>, что облегчает детям процесс говорения.</w:t>
      </w:r>
    </w:p>
    <w:p w:rsidR="001B2EA9" w:rsidRPr="006656FC" w:rsidRDefault="001B2EA9" w:rsidP="00B43AD2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656FC">
        <w:rPr>
          <w:color w:val="000000" w:themeColor="text1"/>
          <w:sz w:val="28"/>
          <w:szCs w:val="28"/>
        </w:rPr>
        <w:t xml:space="preserve">      С трудом дети осваивают вопросно-ответную форму речи, </w:t>
      </w:r>
      <w:r w:rsidR="004F3862" w:rsidRPr="006656FC">
        <w:rPr>
          <w:color w:val="000000" w:themeColor="text1"/>
          <w:sz w:val="28"/>
          <w:szCs w:val="28"/>
        </w:rPr>
        <w:t xml:space="preserve">особенно диалог со сверстниками, иногда не понимая, что от них требуют. </w:t>
      </w:r>
      <w:r w:rsidR="00967921" w:rsidRPr="006656FC">
        <w:rPr>
          <w:color w:val="000000" w:themeColor="text1"/>
          <w:sz w:val="28"/>
          <w:szCs w:val="28"/>
        </w:rPr>
        <w:t xml:space="preserve">Поэтому логопеду приходится строить обучение следующим образом: «Саша, посмотри на Сережу. Сережа, и ты повернись к Саше. Саша, спроси Сережу: нравится ему играть с мячом». Скажи Сереже: «Сережа, тебе нравится играть с мячом?» Затем с аналогичным заданием логопед обращается к Сереже. </w:t>
      </w:r>
      <w:r w:rsidR="00967921" w:rsidRPr="006656FC">
        <w:rPr>
          <w:i/>
          <w:color w:val="000000" w:themeColor="text1"/>
          <w:sz w:val="28"/>
          <w:szCs w:val="28"/>
        </w:rPr>
        <w:t>Постепенно дети как бы «открывают» для себя своего товарища. Он становится значимым для них человеком, собеседником.</w:t>
      </w:r>
    </w:p>
    <w:p w:rsidR="003F188A" w:rsidRPr="006656FC" w:rsidRDefault="003F188A" w:rsidP="00B43AD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656FC">
        <w:rPr>
          <w:color w:val="000000" w:themeColor="text1"/>
          <w:sz w:val="28"/>
          <w:szCs w:val="28"/>
        </w:rPr>
        <w:t xml:space="preserve">      Общение может осуществляться как  с помощью </w:t>
      </w:r>
      <w:r w:rsidR="00587711" w:rsidRPr="006656FC">
        <w:rPr>
          <w:color w:val="000000" w:themeColor="text1"/>
          <w:sz w:val="28"/>
          <w:szCs w:val="28"/>
        </w:rPr>
        <w:t xml:space="preserve"> вербальных,  так и </w:t>
      </w:r>
      <w:r w:rsidRPr="006656FC">
        <w:rPr>
          <w:color w:val="000000" w:themeColor="text1"/>
          <w:sz w:val="28"/>
          <w:szCs w:val="28"/>
        </w:rPr>
        <w:t>невербаль</w:t>
      </w:r>
      <w:r w:rsidR="00587711" w:rsidRPr="006656FC">
        <w:rPr>
          <w:color w:val="000000" w:themeColor="text1"/>
          <w:sz w:val="28"/>
          <w:szCs w:val="28"/>
        </w:rPr>
        <w:t>ных</w:t>
      </w:r>
      <w:r w:rsidRPr="006656FC">
        <w:rPr>
          <w:color w:val="000000" w:themeColor="text1"/>
          <w:sz w:val="28"/>
          <w:szCs w:val="28"/>
        </w:rPr>
        <w:t xml:space="preserve"> средств. </w:t>
      </w:r>
    </w:p>
    <w:p w:rsidR="003F188A" w:rsidRPr="006656FC" w:rsidRDefault="003F188A" w:rsidP="00B43AD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656FC">
        <w:rPr>
          <w:color w:val="000000" w:themeColor="text1"/>
          <w:sz w:val="28"/>
          <w:szCs w:val="28"/>
        </w:rPr>
        <w:t xml:space="preserve">      Неречевая коммуникация представляет собой сложный процесс взаимодействия людей. В нем участвуют и мимика, и пантомимика, ин</w:t>
      </w:r>
      <w:r w:rsidR="004F3862" w:rsidRPr="006656FC">
        <w:rPr>
          <w:color w:val="000000" w:themeColor="text1"/>
          <w:sz w:val="28"/>
          <w:szCs w:val="28"/>
        </w:rPr>
        <w:t>тонация речи и рука.</w:t>
      </w:r>
    </w:p>
    <w:p w:rsidR="003F188A" w:rsidRPr="006656FC" w:rsidRDefault="003F188A" w:rsidP="00B43AD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656FC">
        <w:rPr>
          <w:color w:val="000000" w:themeColor="text1"/>
          <w:sz w:val="28"/>
          <w:szCs w:val="28"/>
        </w:rPr>
        <w:t xml:space="preserve">     Мимика – это координированные движения мышц лица, отражающие чувства и эмоции человека. Это «зрительный язык», главное средство несловесного общения. ( Кубик эмоций, игра «Мимика в рисунках»)</w:t>
      </w:r>
    </w:p>
    <w:p w:rsidR="003F188A" w:rsidRPr="006656FC" w:rsidRDefault="003F188A" w:rsidP="00B43AD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656FC">
        <w:rPr>
          <w:color w:val="000000" w:themeColor="text1"/>
          <w:sz w:val="28"/>
          <w:szCs w:val="28"/>
        </w:rPr>
        <w:t xml:space="preserve">      Пантомимика – один из видов выразительных движений человека, охватывающий те изменения в походке, осанке, жестах, позе, которые передают его переживания, отношение к тем или иным явлениям. Важным компонентом пантомимики становится жест – выразительное движение рук, служащее одним из средств уточнения речевого общения.</w:t>
      </w:r>
      <w:r w:rsidR="008D6EAD">
        <w:rPr>
          <w:color w:val="000000" w:themeColor="text1"/>
          <w:sz w:val="28"/>
          <w:szCs w:val="28"/>
        </w:rPr>
        <w:t xml:space="preserve"> (</w:t>
      </w:r>
      <w:proofErr w:type="spellStart"/>
      <w:r w:rsidR="008D6EAD">
        <w:rPr>
          <w:color w:val="000000" w:themeColor="text1"/>
          <w:sz w:val="28"/>
          <w:szCs w:val="28"/>
        </w:rPr>
        <w:t>Психогимнастика</w:t>
      </w:r>
      <w:proofErr w:type="spellEnd"/>
      <w:r w:rsidR="008D6EAD">
        <w:rPr>
          <w:color w:val="000000" w:themeColor="text1"/>
          <w:sz w:val="28"/>
          <w:szCs w:val="28"/>
        </w:rPr>
        <w:t>)</w:t>
      </w:r>
    </w:p>
    <w:p w:rsidR="009F3488" w:rsidRPr="006656FC" w:rsidRDefault="00A920D2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>Е.Ф.Архипова, Л.В.Фомина, В.М.Бехтерев, М.М.Кольцова отме</w:t>
      </w:r>
      <w:r w:rsidR="00761631" w:rsidRPr="006656FC">
        <w:rPr>
          <w:snapToGrid w:val="0"/>
          <w:color w:val="000000" w:themeColor="text1"/>
          <w:sz w:val="28"/>
          <w:szCs w:val="28"/>
        </w:rPr>
        <w:t>чали в своих рабо</w:t>
      </w:r>
      <w:r w:rsidR="009F3488" w:rsidRPr="006656FC">
        <w:rPr>
          <w:snapToGrid w:val="0"/>
          <w:color w:val="000000" w:themeColor="text1"/>
          <w:sz w:val="28"/>
          <w:szCs w:val="28"/>
        </w:rPr>
        <w:t>тах, что к</w:t>
      </w:r>
      <w:r w:rsidR="00822AF4" w:rsidRPr="006656FC">
        <w:rPr>
          <w:snapToGrid w:val="0"/>
          <w:color w:val="000000" w:themeColor="text1"/>
          <w:sz w:val="28"/>
          <w:szCs w:val="28"/>
        </w:rPr>
        <w:t xml:space="preserve">оординация движений развивается постепенно на основе опыта и упражнений, поскольку это сложный сенсомоторный акт, начинающийся с афферентного потока и кончающийся адекватным центральным ответом.Л.В. Фомина обнаружила, что уровень развития речи всегда находится в прямой зависимости от степени развития тонких движений пальцев рук. Невропатолог и психиатр В.М. Бехтерев писал, что функция движения руки всегда тесно связана с функцией речи, и развитие первой способствует развитию второй. </w:t>
      </w:r>
      <w:r w:rsidR="009F3488" w:rsidRPr="006656FC">
        <w:rPr>
          <w:snapToGrid w:val="0"/>
          <w:color w:val="000000" w:themeColor="text1"/>
          <w:sz w:val="28"/>
          <w:szCs w:val="28"/>
        </w:rPr>
        <w:t>М.М.</w:t>
      </w:r>
      <w:r w:rsidR="00822AF4" w:rsidRPr="006656FC">
        <w:rPr>
          <w:snapToGrid w:val="0"/>
          <w:color w:val="000000" w:themeColor="text1"/>
          <w:sz w:val="28"/>
          <w:szCs w:val="28"/>
        </w:rPr>
        <w:t>Кольцовой</w:t>
      </w:r>
      <w:r w:rsidR="0012555F">
        <w:rPr>
          <w:snapToGrid w:val="0"/>
          <w:color w:val="000000" w:themeColor="text1"/>
          <w:sz w:val="28"/>
          <w:szCs w:val="28"/>
        </w:rPr>
        <w:t xml:space="preserve"> </w:t>
      </w:r>
      <w:r w:rsidR="00242738" w:rsidRPr="006656FC">
        <w:rPr>
          <w:snapToGrid w:val="0"/>
          <w:color w:val="000000" w:themeColor="text1"/>
          <w:sz w:val="28"/>
          <w:szCs w:val="28"/>
        </w:rPr>
        <w:t xml:space="preserve">установлено, что </w:t>
      </w:r>
      <w:r w:rsidR="00822AF4" w:rsidRPr="006656FC">
        <w:rPr>
          <w:snapToGrid w:val="0"/>
          <w:color w:val="000000" w:themeColor="text1"/>
          <w:sz w:val="28"/>
          <w:szCs w:val="28"/>
        </w:rPr>
        <w:t xml:space="preserve">около трети всей площади двигательной проекции головного мозга занимает проекция кисти руки, которая расположена рядом с </w:t>
      </w:r>
      <w:r w:rsidR="009F3488" w:rsidRPr="006656FC">
        <w:rPr>
          <w:snapToGrid w:val="0"/>
          <w:color w:val="000000" w:themeColor="text1"/>
          <w:sz w:val="28"/>
          <w:szCs w:val="28"/>
        </w:rPr>
        <w:t>проекцией речевой моторной зоны.</w:t>
      </w:r>
    </w:p>
    <w:p w:rsidR="00822AF4" w:rsidRPr="006656FC" w:rsidRDefault="009F3488" w:rsidP="00B43AD2">
      <w:pPr>
        <w:shd w:val="clear" w:color="auto" w:fill="FFFFFF"/>
        <w:spacing w:line="360" w:lineRule="auto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>Р</w:t>
      </w:r>
      <w:r w:rsidR="00822AF4" w:rsidRPr="006656FC">
        <w:rPr>
          <w:snapToGrid w:val="0"/>
          <w:color w:val="000000" w:themeColor="text1"/>
          <w:sz w:val="28"/>
          <w:szCs w:val="28"/>
        </w:rPr>
        <w:t>абота над движениями пальцев рук действительно стимулирует созревание центральной нервной системы, что проявляется, в частности, в ускорении развития речи ребенка.</w:t>
      </w:r>
    </w:p>
    <w:p w:rsidR="00242738" w:rsidRDefault="009F3488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 xml:space="preserve">Для эффективной работы мелкой моторики пальцев </w:t>
      </w:r>
      <w:r w:rsidR="00C94E5A" w:rsidRPr="006656FC">
        <w:rPr>
          <w:snapToGrid w:val="0"/>
          <w:color w:val="000000" w:themeColor="text1"/>
          <w:sz w:val="28"/>
          <w:szCs w:val="28"/>
        </w:rPr>
        <w:t xml:space="preserve">рук используются различные упражнения, предметы, игрушки. Мы представляем универсальную «Волшебную подушечку», которую </w:t>
      </w:r>
      <w:r w:rsidRPr="006656FC">
        <w:rPr>
          <w:snapToGrid w:val="0"/>
          <w:color w:val="000000" w:themeColor="text1"/>
          <w:sz w:val="28"/>
          <w:szCs w:val="28"/>
        </w:rPr>
        <w:t xml:space="preserve"> и</w:t>
      </w:r>
      <w:r w:rsidR="00C94E5A" w:rsidRPr="006656FC">
        <w:rPr>
          <w:snapToGrid w:val="0"/>
          <w:color w:val="000000" w:themeColor="text1"/>
          <w:sz w:val="28"/>
          <w:szCs w:val="28"/>
        </w:rPr>
        <w:t xml:space="preserve">зготовили </w:t>
      </w:r>
      <w:r w:rsidRPr="006656FC">
        <w:rPr>
          <w:snapToGrid w:val="0"/>
          <w:color w:val="000000" w:themeColor="text1"/>
          <w:sz w:val="28"/>
          <w:szCs w:val="28"/>
        </w:rPr>
        <w:t xml:space="preserve"> дет</w:t>
      </w:r>
      <w:r w:rsidR="00C94E5A" w:rsidRPr="006656FC">
        <w:rPr>
          <w:snapToGrid w:val="0"/>
          <w:color w:val="000000" w:themeColor="text1"/>
          <w:sz w:val="28"/>
          <w:szCs w:val="28"/>
        </w:rPr>
        <w:t>и</w:t>
      </w:r>
      <w:r w:rsidRPr="006656FC">
        <w:rPr>
          <w:snapToGrid w:val="0"/>
          <w:color w:val="000000" w:themeColor="text1"/>
          <w:sz w:val="28"/>
          <w:szCs w:val="28"/>
        </w:rPr>
        <w:t xml:space="preserve"> 10 класса </w:t>
      </w:r>
      <w:r w:rsidR="00C94E5A" w:rsidRPr="006656FC">
        <w:rPr>
          <w:snapToGrid w:val="0"/>
          <w:color w:val="000000" w:themeColor="text1"/>
          <w:sz w:val="28"/>
          <w:szCs w:val="28"/>
        </w:rPr>
        <w:t>специальной (</w:t>
      </w:r>
      <w:r w:rsidRPr="006656FC">
        <w:rPr>
          <w:snapToGrid w:val="0"/>
          <w:color w:val="000000" w:themeColor="text1"/>
          <w:sz w:val="28"/>
          <w:szCs w:val="28"/>
        </w:rPr>
        <w:t>коррекционной</w:t>
      </w:r>
      <w:r w:rsidR="00C94E5A" w:rsidRPr="006656FC">
        <w:rPr>
          <w:snapToGrid w:val="0"/>
          <w:color w:val="000000" w:themeColor="text1"/>
          <w:sz w:val="28"/>
          <w:szCs w:val="28"/>
        </w:rPr>
        <w:t xml:space="preserve">) </w:t>
      </w:r>
      <w:r w:rsidRPr="006656FC">
        <w:rPr>
          <w:snapToGrid w:val="0"/>
          <w:color w:val="000000" w:themeColor="text1"/>
          <w:sz w:val="28"/>
          <w:szCs w:val="28"/>
        </w:rPr>
        <w:t xml:space="preserve"> школы 8 вида</w:t>
      </w:r>
      <w:r w:rsidR="00C94E5A" w:rsidRPr="006656FC">
        <w:rPr>
          <w:snapToGrid w:val="0"/>
          <w:color w:val="000000" w:themeColor="text1"/>
          <w:sz w:val="28"/>
          <w:szCs w:val="28"/>
        </w:rPr>
        <w:t xml:space="preserve"> № 3 города Комсомольска-на-Амуре.</w:t>
      </w:r>
    </w:p>
    <w:p w:rsidR="0012555F" w:rsidRPr="006656FC" w:rsidRDefault="0012555F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15015" cy="3314700"/>
            <wp:effectExtent l="19050" t="0" r="4585" b="0"/>
            <wp:docPr id="1" name="Рисунок 1" descr="L:\новее\ПОДУШКА\ЗАЧЕТ СТАТЬЯ\SAM_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новее\ПОДУШКА\ЗАЧЕТ СТАТЬЯ\SAM_101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01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AF4" w:rsidRPr="006656FC" w:rsidRDefault="009F3488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 xml:space="preserve">Функции её многообразны: </w:t>
      </w:r>
    </w:p>
    <w:p w:rsidR="009F3488" w:rsidRPr="006656FC" w:rsidRDefault="009F3488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>- застегивание и расстегивание замочков-молний</w:t>
      </w:r>
    </w:p>
    <w:p w:rsidR="009F3488" w:rsidRPr="006656FC" w:rsidRDefault="009F3488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>- шнуровка</w:t>
      </w:r>
    </w:p>
    <w:p w:rsidR="009F3488" w:rsidRPr="006656FC" w:rsidRDefault="009F3488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>- завязывание узелков и бантиков</w:t>
      </w:r>
    </w:p>
    <w:p w:rsidR="009F3488" w:rsidRPr="006656FC" w:rsidRDefault="009F3488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>- плетение косичек</w:t>
      </w:r>
    </w:p>
    <w:p w:rsidR="009F3488" w:rsidRPr="006656FC" w:rsidRDefault="009F3488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>- застегивание и расстегивание пуговиц (различных по величине, цвету)</w:t>
      </w:r>
    </w:p>
    <w:p w:rsidR="009F3488" w:rsidRPr="006656FC" w:rsidRDefault="009F3488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>- скручивание ленточки</w:t>
      </w:r>
    </w:p>
    <w:p w:rsidR="009F3488" w:rsidRPr="006656FC" w:rsidRDefault="009F3488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>- умение положить в карманчик</w:t>
      </w:r>
    </w:p>
    <w:p w:rsidR="009F3488" w:rsidRPr="006656FC" w:rsidRDefault="009F3488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>- отработка цвета</w:t>
      </w:r>
    </w:p>
    <w:p w:rsidR="009F3488" w:rsidRPr="006656FC" w:rsidRDefault="009F3488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>- отработка пространства.</w:t>
      </w:r>
    </w:p>
    <w:p w:rsidR="00B43AD2" w:rsidRDefault="00833D04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833D04">
        <w:rPr>
          <w:snapToGrid w:val="0"/>
          <w:color w:val="000000" w:themeColor="text1"/>
          <w:sz w:val="28"/>
          <w:szCs w:val="28"/>
        </w:rPr>
        <w:drawing>
          <wp:inline distT="0" distB="0" distL="0" distR="0">
            <wp:extent cx="5315780" cy="3990975"/>
            <wp:effectExtent l="19050" t="0" r="0" b="0"/>
            <wp:docPr id="3" name="Рисунок 2" descr="L:\новее\ПОДУШКА\ЗАЧЕТ СТАТЬЯ\SAM_0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новее\ПОДУШКА\ЗАЧЕТ СТАТЬЯ\SAM_089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78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738" w:rsidRPr="006656FC">
        <w:rPr>
          <w:snapToGrid w:val="0"/>
          <w:color w:val="000000" w:themeColor="text1"/>
          <w:sz w:val="28"/>
          <w:szCs w:val="28"/>
        </w:rPr>
        <w:t>Развитие мелкой моторики у детей с ОВЗ способствует положительной  динамике в формировании графо-моторных навыков. Уменьшается процент ошибок  в письменных работах. Графические диктанты укрепляют эмоционально-волевую сферу, что даёт ребёнку внимательно слушать, запоминать и выполнять действия  согласно заданной инструкции.</w:t>
      </w:r>
    </w:p>
    <w:p w:rsidR="0012555F" w:rsidRPr="006656FC" w:rsidRDefault="00833D04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833D04">
        <w:rPr>
          <w:snapToGrid w:val="0"/>
          <w:color w:val="000000" w:themeColor="text1"/>
          <w:sz w:val="28"/>
          <w:szCs w:val="28"/>
        </w:rPr>
        <w:drawing>
          <wp:inline distT="0" distB="0" distL="0" distR="0">
            <wp:extent cx="3698875" cy="2835275"/>
            <wp:effectExtent l="19050" t="0" r="0" b="0"/>
            <wp:docPr id="4" name="Рисунок 1" descr="C:\Users\Ирина\Desktop\Новая папка\DSC045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7" descr="C:\Users\Ирина\Desktop\Новая папка\DSC0453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28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5A" w:rsidRPr="006656FC" w:rsidRDefault="00C94E5A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>Без сомнения, человеческая рука является продолжением мозга. Рука участвует в коммуникативной функции. Одним из речевых нарушений</w:t>
      </w:r>
      <w:r w:rsidR="003173BB" w:rsidRPr="006656FC">
        <w:rPr>
          <w:snapToGrid w:val="0"/>
          <w:color w:val="000000" w:themeColor="text1"/>
          <w:sz w:val="28"/>
          <w:szCs w:val="28"/>
        </w:rPr>
        <w:t>,</w:t>
      </w:r>
      <w:r w:rsidRPr="006656FC">
        <w:rPr>
          <w:snapToGrid w:val="0"/>
          <w:color w:val="000000" w:themeColor="text1"/>
          <w:sz w:val="28"/>
          <w:szCs w:val="28"/>
        </w:rPr>
        <w:t xml:space="preserve"> где прослеживается утрата коммуникации</w:t>
      </w:r>
      <w:r w:rsidR="003173BB" w:rsidRPr="006656FC">
        <w:rPr>
          <w:snapToGrid w:val="0"/>
          <w:color w:val="000000" w:themeColor="text1"/>
          <w:sz w:val="28"/>
          <w:szCs w:val="28"/>
        </w:rPr>
        <w:t>,</w:t>
      </w:r>
      <w:r w:rsidRPr="006656FC">
        <w:rPr>
          <w:snapToGrid w:val="0"/>
          <w:color w:val="000000" w:themeColor="text1"/>
          <w:sz w:val="28"/>
          <w:szCs w:val="28"/>
        </w:rPr>
        <w:t xml:space="preserve"> является заикание.</w:t>
      </w:r>
    </w:p>
    <w:p w:rsidR="003173BB" w:rsidRPr="006656FC" w:rsidRDefault="003173BB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>При заикании прослеживается:</w:t>
      </w:r>
    </w:p>
    <w:p w:rsidR="003173BB" w:rsidRPr="006656FC" w:rsidRDefault="003173BB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>- функциональное или органическое расстройство коры головного мозга – моторной функции;</w:t>
      </w:r>
    </w:p>
    <w:p w:rsidR="003173BB" w:rsidRPr="006656FC" w:rsidRDefault="003173BB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>- характерно преобладание психогенных факторов.</w:t>
      </w:r>
    </w:p>
    <w:p w:rsidR="003173BB" w:rsidRPr="006656FC" w:rsidRDefault="003173BB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>Л.З.Андронова в своих работах говорит о нарушении внутренней синхронизации речевого цикла, изменению темпо-ритмической организации речи, изме</w:t>
      </w:r>
      <w:r w:rsidR="00587711" w:rsidRPr="006656FC">
        <w:rPr>
          <w:snapToGrid w:val="0"/>
          <w:color w:val="000000" w:themeColor="text1"/>
          <w:sz w:val="28"/>
          <w:szCs w:val="28"/>
        </w:rPr>
        <w:t>нениях психофизических состояний</w:t>
      </w:r>
      <w:r w:rsidRPr="006656FC">
        <w:rPr>
          <w:snapToGrid w:val="0"/>
          <w:color w:val="000000" w:themeColor="text1"/>
          <w:sz w:val="28"/>
          <w:szCs w:val="28"/>
        </w:rPr>
        <w:t>.</w:t>
      </w:r>
    </w:p>
    <w:p w:rsidR="003173BB" w:rsidRPr="006656FC" w:rsidRDefault="003173BB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 xml:space="preserve">Для нормализации нервной системы проводится релаксация. Очень важно расслабить все группы мышц, в том числе и мышцы рук. Важно через руки сознательно почувствовать, как </w:t>
      </w:r>
      <w:r w:rsidR="00587711" w:rsidRPr="006656FC">
        <w:rPr>
          <w:snapToGrid w:val="0"/>
          <w:color w:val="000000" w:themeColor="text1"/>
          <w:sz w:val="28"/>
          <w:szCs w:val="28"/>
        </w:rPr>
        <w:t>руки напряжены</w:t>
      </w:r>
      <w:r w:rsidRPr="006656FC">
        <w:rPr>
          <w:snapToGrid w:val="0"/>
          <w:color w:val="000000" w:themeColor="text1"/>
          <w:sz w:val="28"/>
          <w:szCs w:val="28"/>
        </w:rPr>
        <w:t xml:space="preserve"> или </w:t>
      </w:r>
      <w:r w:rsidR="00587711" w:rsidRPr="006656FC">
        <w:rPr>
          <w:snapToGrid w:val="0"/>
          <w:color w:val="000000" w:themeColor="text1"/>
          <w:sz w:val="28"/>
          <w:szCs w:val="28"/>
        </w:rPr>
        <w:t>же полностью расслаблены</w:t>
      </w:r>
      <w:r w:rsidRPr="006656FC">
        <w:rPr>
          <w:snapToGrid w:val="0"/>
          <w:color w:val="000000" w:themeColor="text1"/>
          <w:sz w:val="28"/>
          <w:szCs w:val="28"/>
        </w:rPr>
        <w:t>. При заикании разрушается слог. Л.З.Андронова пишет</w:t>
      </w:r>
      <w:r w:rsidR="00587711" w:rsidRPr="006656FC">
        <w:rPr>
          <w:snapToGrid w:val="0"/>
          <w:color w:val="000000" w:themeColor="text1"/>
          <w:sz w:val="28"/>
          <w:szCs w:val="28"/>
        </w:rPr>
        <w:t>:</w:t>
      </w:r>
      <w:r w:rsidRPr="006656FC">
        <w:rPr>
          <w:snapToGrid w:val="0"/>
          <w:color w:val="000000" w:themeColor="text1"/>
          <w:sz w:val="28"/>
          <w:szCs w:val="28"/>
        </w:rPr>
        <w:t xml:space="preserve"> «Центром слога у заикающихся часто становится не гласный, а согласный звук, на котором они фиксируются». Поэтому слоги важно проговаривать с движением рук (например: </w:t>
      </w:r>
      <w:proofErr w:type="gramStart"/>
      <w:r w:rsidRPr="006656FC">
        <w:rPr>
          <w:snapToGrid w:val="0"/>
          <w:color w:val="000000" w:themeColor="text1"/>
          <w:sz w:val="28"/>
          <w:szCs w:val="28"/>
        </w:rPr>
        <w:t>си-се</w:t>
      </w:r>
      <w:proofErr w:type="gramEnd"/>
      <w:r w:rsidRPr="006656FC">
        <w:rPr>
          <w:snapToGrid w:val="0"/>
          <w:color w:val="000000" w:themeColor="text1"/>
          <w:sz w:val="28"/>
          <w:szCs w:val="28"/>
        </w:rPr>
        <w:t xml:space="preserve">: перебираем пальцы рук; </w:t>
      </w:r>
      <w:proofErr w:type="spellStart"/>
      <w:r w:rsidRPr="006656FC">
        <w:rPr>
          <w:snapToGrid w:val="0"/>
          <w:color w:val="000000" w:themeColor="text1"/>
          <w:sz w:val="28"/>
          <w:szCs w:val="28"/>
        </w:rPr>
        <w:t>ти-ди</w:t>
      </w:r>
      <w:proofErr w:type="spellEnd"/>
      <w:r w:rsidRPr="006656FC">
        <w:rPr>
          <w:snapToGrid w:val="0"/>
          <w:color w:val="000000" w:themeColor="text1"/>
          <w:sz w:val="28"/>
          <w:szCs w:val="28"/>
        </w:rPr>
        <w:t>: кулак в ладонь). Движения руки при коррекции заикания использовались и другими логопедами Н.И.</w:t>
      </w:r>
      <w:r w:rsidR="00B3379A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6656FC">
        <w:rPr>
          <w:snapToGrid w:val="0"/>
          <w:color w:val="000000" w:themeColor="text1"/>
          <w:sz w:val="28"/>
          <w:szCs w:val="28"/>
        </w:rPr>
        <w:t>Жинкиным</w:t>
      </w:r>
      <w:proofErr w:type="spellEnd"/>
      <w:r w:rsidRPr="006656FC">
        <w:rPr>
          <w:snapToGrid w:val="0"/>
          <w:color w:val="000000" w:themeColor="text1"/>
          <w:sz w:val="28"/>
          <w:szCs w:val="28"/>
        </w:rPr>
        <w:t xml:space="preserve">, А.И.Богомоловой. </w:t>
      </w:r>
      <w:r w:rsidR="00B6394E" w:rsidRPr="006656FC">
        <w:rPr>
          <w:snapToGrid w:val="0"/>
          <w:color w:val="000000" w:themeColor="text1"/>
          <w:sz w:val="28"/>
          <w:szCs w:val="28"/>
        </w:rPr>
        <w:t>По методике</w:t>
      </w:r>
      <w:r w:rsidR="00B3379A">
        <w:rPr>
          <w:snapToGrid w:val="0"/>
          <w:color w:val="000000" w:themeColor="text1"/>
          <w:sz w:val="28"/>
          <w:szCs w:val="28"/>
        </w:rPr>
        <w:t xml:space="preserve"> </w:t>
      </w:r>
      <w:r w:rsidRPr="006656FC">
        <w:rPr>
          <w:snapToGrid w:val="0"/>
          <w:color w:val="000000" w:themeColor="text1"/>
          <w:sz w:val="28"/>
          <w:szCs w:val="28"/>
        </w:rPr>
        <w:t>Л.З.</w:t>
      </w:r>
      <w:r w:rsidR="00B3379A">
        <w:rPr>
          <w:snapToGrid w:val="0"/>
          <w:color w:val="000000" w:themeColor="text1"/>
          <w:sz w:val="28"/>
          <w:szCs w:val="28"/>
        </w:rPr>
        <w:t xml:space="preserve"> </w:t>
      </w:r>
      <w:r w:rsidRPr="006656FC">
        <w:rPr>
          <w:snapToGrid w:val="0"/>
          <w:color w:val="000000" w:themeColor="text1"/>
          <w:sz w:val="28"/>
          <w:szCs w:val="28"/>
        </w:rPr>
        <w:t>Андроновой движения руки</w:t>
      </w:r>
      <w:r w:rsidR="00587711" w:rsidRPr="006656FC">
        <w:rPr>
          <w:snapToGrid w:val="0"/>
          <w:color w:val="000000" w:themeColor="text1"/>
          <w:sz w:val="28"/>
          <w:szCs w:val="28"/>
        </w:rPr>
        <w:t xml:space="preserve"> не сопровождают речь, а нажатия пальчиков веду</w:t>
      </w:r>
      <w:r w:rsidR="00B6394E" w:rsidRPr="006656FC">
        <w:rPr>
          <w:snapToGrid w:val="0"/>
          <w:color w:val="000000" w:themeColor="text1"/>
          <w:sz w:val="28"/>
          <w:szCs w:val="28"/>
        </w:rPr>
        <w:t>т её за собой. Движ</w:t>
      </w:r>
      <w:r w:rsidR="00587711" w:rsidRPr="006656FC">
        <w:rPr>
          <w:snapToGrid w:val="0"/>
          <w:color w:val="000000" w:themeColor="text1"/>
          <w:sz w:val="28"/>
          <w:szCs w:val="28"/>
        </w:rPr>
        <w:t>ения пальцев ведущей руки диктую</w:t>
      </w:r>
      <w:r w:rsidR="00B6394E" w:rsidRPr="006656FC">
        <w:rPr>
          <w:snapToGrid w:val="0"/>
          <w:color w:val="000000" w:themeColor="text1"/>
          <w:sz w:val="28"/>
          <w:szCs w:val="28"/>
        </w:rPr>
        <w:t>т речевому аппарату ритмико-интонационный рисунок фразы. Следуя рекомендациям Л.З.Андроновой</w:t>
      </w:r>
      <w:r w:rsidR="00587711" w:rsidRPr="006656FC">
        <w:rPr>
          <w:snapToGrid w:val="0"/>
          <w:color w:val="000000" w:themeColor="text1"/>
          <w:sz w:val="28"/>
          <w:szCs w:val="28"/>
        </w:rPr>
        <w:t>,</w:t>
      </w:r>
      <w:r w:rsidR="00B6394E" w:rsidRPr="006656FC">
        <w:rPr>
          <w:snapToGrid w:val="0"/>
          <w:color w:val="000000" w:themeColor="text1"/>
          <w:sz w:val="28"/>
          <w:szCs w:val="28"/>
        </w:rPr>
        <w:t xml:space="preserve"> выработаны правила движения пал</w:t>
      </w:r>
      <w:r w:rsidR="006C29EA" w:rsidRPr="006656FC">
        <w:rPr>
          <w:snapToGrid w:val="0"/>
          <w:color w:val="000000" w:themeColor="text1"/>
          <w:sz w:val="28"/>
          <w:szCs w:val="28"/>
        </w:rPr>
        <w:t>ьцев рук при коррекции заикания:</w:t>
      </w:r>
    </w:p>
    <w:p w:rsidR="006C29EA" w:rsidRPr="006656FC" w:rsidRDefault="006C29EA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>- вся рука должна быть в расслабленном состоянии от локтя до кончиков пальцев;</w:t>
      </w:r>
    </w:p>
    <w:p w:rsidR="006C29EA" w:rsidRPr="006656FC" w:rsidRDefault="006C29EA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>- работать должны только пальцы, которые по очереди отслеживают слоги в слове;</w:t>
      </w:r>
    </w:p>
    <w:p w:rsidR="006C29EA" w:rsidRPr="006656FC" w:rsidRDefault="006C29EA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>- пальчики должны ступать мягко, но ощутимо (как лапки у кошки);</w:t>
      </w:r>
    </w:p>
    <w:p w:rsidR="006C29EA" w:rsidRPr="006656FC" w:rsidRDefault="006C29EA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 xml:space="preserve">- ребята работают своей рукой не только на своём бедре, но и на бедре товарища в группе. Это дает возможность улучшить качество работы пальцев. Здесь сразу же идёт психотерапевтическая работа, элементы невербальной коммуникации (работают глаза, мимика лица, </w:t>
      </w:r>
      <w:proofErr w:type="gramStart"/>
      <w:r w:rsidRPr="006656FC">
        <w:rPr>
          <w:snapToGrid w:val="0"/>
          <w:color w:val="000000" w:themeColor="text1"/>
          <w:sz w:val="28"/>
          <w:szCs w:val="28"/>
        </w:rPr>
        <w:t>само прикосновение</w:t>
      </w:r>
      <w:proofErr w:type="gramEnd"/>
      <w:r w:rsidRPr="006656FC">
        <w:rPr>
          <w:snapToGrid w:val="0"/>
          <w:color w:val="000000" w:themeColor="text1"/>
          <w:sz w:val="28"/>
          <w:szCs w:val="28"/>
        </w:rPr>
        <w:t>);</w:t>
      </w:r>
    </w:p>
    <w:p w:rsidR="006C29EA" w:rsidRPr="006656FC" w:rsidRDefault="006C29EA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 xml:space="preserve">- во время речи на ударный слог пальчик ребёнка давит сильнее, чем все остальные пальцы. Рука похожа на руку пианиста. </w:t>
      </w:r>
    </w:p>
    <w:p w:rsidR="002D2BD0" w:rsidRPr="006656FC" w:rsidRDefault="002D2BD0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>Хотелось бы остановиться о науке</w:t>
      </w:r>
      <w:r w:rsidR="00B3379A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Pr="006656FC">
        <w:rPr>
          <w:snapToGrid w:val="0"/>
          <w:color w:val="000000" w:themeColor="text1"/>
          <w:sz w:val="28"/>
          <w:szCs w:val="28"/>
        </w:rPr>
        <w:t>кинезиологии</w:t>
      </w:r>
      <w:proofErr w:type="spellEnd"/>
      <w:r w:rsidRPr="006656FC">
        <w:rPr>
          <w:snapToGrid w:val="0"/>
          <w:color w:val="000000" w:themeColor="text1"/>
          <w:sz w:val="28"/>
          <w:szCs w:val="28"/>
        </w:rPr>
        <w:t xml:space="preserve">, которая ещё раз подтверждает, что согласование звука, слога, слова с движением рук развивает речь человека. </w:t>
      </w:r>
      <w:r w:rsidR="00B43AD2" w:rsidRPr="006656FC">
        <w:rPr>
          <w:snapToGrid w:val="0"/>
          <w:color w:val="000000" w:themeColor="text1"/>
          <w:sz w:val="28"/>
          <w:szCs w:val="28"/>
        </w:rPr>
        <w:t>Вспомним народную мудрость, к</w:t>
      </w:r>
      <w:r w:rsidRPr="006656FC">
        <w:rPr>
          <w:snapToGrid w:val="0"/>
          <w:color w:val="000000" w:themeColor="text1"/>
          <w:sz w:val="28"/>
          <w:szCs w:val="28"/>
        </w:rPr>
        <w:t xml:space="preserve">оторую наши предки нарабатывали веками. Это игры: «Ладушки», «Сорока», «Коза-дереза». </w:t>
      </w:r>
    </w:p>
    <w:p w:rsidR="002D2BD0" w:rsidRPr="006656FC" w:rsidRDefault="002D2BD0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6656FC">
        <w:rPr>
          <w:snapToGrid w:val="0"/>
          <w:color w:val="000000" w:themeColor="text1"/>
          <w:sz w:val="28"/>
          <w:szCs w:val="28"/>
        </w:rPr>
        <w:t>Движения нашей руки, пальцев, синхронизируют работу правого и левого полушария. Рука – как дирижёр даёт рассвет нашей речи, человеческой личности.</w:t>
      </w:r>
    </w:p>
    <w:p w:rsidR="00B43AD2" w:rsidRPr="006656FC" w:rsidRDefault="00B43AD2" w:rsidP="00B43AD2">
      <w:pPr>
        <w:shd w:val="clear" w:color="auto" w:fill="FFFFFF"/>
        <w:spacing w:line="360" w:lineRule="auto"/>
        <w:ind w:firstLine="720"/>
        <w:jc w:val="center"/>
        <w:rPr>
          <w:rFonts w:eastAsiaTheme="majorEastAsia"/>
          <w:color w:val="000000" w:themeColor="text1"/>
          <w:kern w:val="24"/>
          <w:sz w:val="28"/>
          <w:szCs w:val="28"/>
        </w:rPr>
      </w:pPr>
    </w:p>
    <w:p w:rsidR="006C29EA" w:rsidRPr="006656FC" w:rsidRDefault="00787227" w:rsidP="00B43AD2">
      <w:pPr>
        <w:shd w:val="clear" w:color="auto" w:fill="FFFFFF"/>
        <w:spacing w:line="360" w:lineRule="auto"/>
        <w:ind w:firstLine="720"/>
        <w:jc w:val="center"/>
        <w:rPr>
          <w:rFonts w:eastAsiaTheme="majorEastAsia"/>
          <w:color w:val="000000" w:themeColor="text1"/>
          <w:kern w:val="24"/>
          <w:sz w:val="28"/>
          <w:szCs w:val="28"/>
        </w:rPr>
      </w:pPr>
      <w:r w:rsidRPr="006656FC">
        <w:rPr>
          <w:rFonts w:eastAsiaTheme="majorEastAsia"/>
          <w:color w:val="000000" w:themeColor="text1"/>
          <w:kern w:val="24"/>
          <w:sz w:val="28"/>
          <w:szCs w:val="28"/>
        </w:rPr>
        <w:t>Используемая литература:</w:t>
      </w:r>
    </w:p>
    <w:p w:rsidR="00D85392" w:rsidRPr="006656FC" w:rsidRDefault="00D85392" w:rsidP="00B43AD2">
      <w:pPr>
        <w:shd w:val="clear" w:color="auto" w:fill="FFFFFF"/>
        <w:spacing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6656FC">
        <w:rPr>
          <w:rFonts w:eastAsiaTheme="minorEastAsia"/>
          <w:color w:val="000000" w:themeColor="text1"/>
          <w:kern w:val="24"/>
          <w:sz w:val="28"/>
          <w:szCs w:val="28"/>
        </w:rPr>
        <w:t xml:space="preserve">1. </w:t>
      </w:r>
      <w:r w:rsidR="00787227" w:rsidRPr="006656FC">
        <w:rPr>
          <w:rFonts w:eastAsiaTheme="minorEastAsia"/>
          <w:color w:val="000000" w:themeColor="text1"/>
          <w:kern w:val="24"/>
          <w:sz w:val="28"/>
          <w:szCs w:val="28"/>
        </w:rPr>
        <w:t>Л.З.Андронова-</w:t>
      </w:r>
      <w:r w:rsidR="00B3379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787227" w:rsidRPr="006656FC">
        <w:rPr>
          <w:rFonts w:eastAsiaTheme="minorEastAsia"/>
          <w:color w:val="000000" w:themeColor="text1"/>
          <w:kern w:val="24"/>
          <w:sz w:val="28"/>
          <w:szCs w:val="28"/>
        </w:rPr>
        <w:t>Арутюнян «Как лечить заикание», М., 1993.</w:t>
      </w:r>
    </w:p>
    <w:p w:rsidR="00D85392" w:rsidRPr="006656FC" w:rsidRDefault="00D85392" w:rsidP="00B43AD2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656FC">
        <w:rPr>
          <w:rFonts w:eastAsiaTheme="minorEastAsia"/>
          <w:color w:val="000000" w:themeColor="text1"/>
          <w:kern w:val="24"/>
          <w:sz w:val="28"/>
          <w:szCs w:val="28"/>
        </w:rPr>
        <w:t xml:space="preserve"> 2. Е.Ф.Архипова «Стёртая дизартрия у детей», М., АСТ: </w:t>
      </w:r>
      <w:proofErr w:type="spellStart"/>
      <w:r w:rsidRPr="006656FC">
        <w:rPr>
          <w:rFonts w:eastAsiaTheme="minorEastAsia"/>
          <w:color w:val="000000" w:themeColor="text1"/>
          <w:kern w:val="24"/>
          <w:sz w:val="28"/>
          <w:szCs w:val="28"/>
        </w:rPr>
        <w:t>Астрель</w:t>
      </w:r>
      <w:proofErr w:type="spellEnd"/>
      <w:r w:rsidRPr="006656FC">
        <w:rPr>
          <w:rFonts w:eastAsiaTheme="minorEastAsia"/>
          <w:color w:val="000000" w:themeColor="text1"/>
          <w:kern w:val="24"/>
          <w:sz w:val="28"/>
          <w:szCs w:val="28"/>
        </w:rPr>
        <w:t>, 2007.</w:t>
      </w:r>
    </w:p>
    <w:p w:rsidR="00D85392" w:rsidRPr="006656FC" w:rsidRDefault="00D85392" w:rsidP="00B43AD2">
      <w:pPr>
        <w:spacing w:line="360" w:lineRule="auto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6656FC">
        <w:rPr>
          <w:rFonts w:eastAsiaTheme="minorEastAsia"/>
          <w:color w:val="000000" w:themeColor="text1"/>
          <w:kern w:val="24"/>
          <w:sz w:val="28"/>
          <w:szCs w:val="28"/>
        </w:rPr>
        <w:t>3 . М.М.Кольцова «Ребёнок учится говорить», М.,</w:t>
      </w:r>
      <w:r w:rsidR="00B3379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6656FC">
        <w:rPr>
          <w:rFonts w:eastAsiaTheme="minorEastAsia"/>
          <w:color w:val="000000" w:themeColor="text1"/>
          <w:kern w:val="24"/>
          <w:sz w:val="28"/>
          <w:szCs w:val="28"/>
        </w:rPr>
        <w:t>Советская Россия, 1979.</w:t>
      </w:r>
    </w:p>
    <w:p w:rsidR="00787227" w:rsidRPr="006656FC" w:rsidRDefault="00D85392" w:rsidP="00B43AD2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656FC">
        <w:rPr>
          <w:rFonts w:eastAsiaTheme="minorEastAsia"/>
          <w:color w:val="000000" w:themeColor="text1"/>
          <w:kern w:val="24"/>
          <w:sz w:val="28"/>
          <w:szCs w:val="28"/>
        </w:rPr>
        <w:t>4 .</w:t>
      </w:r>
      <w:r w:rsidR="00787227" w:rsidRPr="006656FC">
        <w:rPr>
          <w:rFonts w:eastAsiaTheme="minorEastAsia"/>
          <w:color w:val="000000" w:themeColor="text1"/>
          <w:kern w:val="24"/>
          <w:sz w:val="28"/>
          <w:szCs w:val="28"/>
        </w:rPr>
        <w:t>О.И.</w:t>
      </w:r>
      <w:r w:rsidR="00B3379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87227" w:rsidRPr="006656FC">
        <w:rPr>
          <w:rFonts w:eastAsiaTheme="minorEastAsia"/>
          <w:color w:val="000000" w:themeColor="text1"/>
          <w:kern w:val="24"/>
          <w:sz w:val="28"/>
          <w:szCs w:val="28"/>
        </w:rPr>
        <w:t>Крупенчук</w:t>
      </w:r>
      <w:proofErr w:type="spellEnd"/>
      <w:r w:rsidR="00787227" w:rsidRPr="006656FC">
        <w:rPr>
          <w:rFonts w:eastAsiaTheme="minorEastAsia"/>
          <w:color w:val="000000" w:themeColor="text1"/>
          <w:kern w:val="24"/>
          <w:sz w:val="28"/>
          <w:szCs w:val="28"/>
        </w:rPr>
        <w:t xml:space="preserve"> «Пальчиковые игры», СПб, Литера, 2005.</w:t>
      </w:r>
    </w:p>
    <w:p w:rsidR="00787227" w:rsidRPr="006656FC" w:rsidRDefault="00D85392" w:rsidP="00B43AD2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656FC">
        <w:rPr>
          <w:rFonts w:eastAsiaTheme="minorEastAsia"/>
          <w:color w:val="000000" w:themeColor="text1"/>
          <w:kern w:val="24"/>
          <w:sz w:val="28"/>
          <w:szCs w:val="28"/>
        </w:rPr>
        <w:t xml:space="preserve">5. </w:t>
      </w:r>
      <w:r w:rsidR="00787227" w:rsidRPr="006656FC">
        <w:rPr>
          <w:rFonts w:eastAsiaTheme="minorEastAsia"/>
          <w:color w:val="000000" w:themeColor="text1"/>
          <w:kern w:val="24"/>
          <w:sz w:val="28"/>
          <w:szCs w:val="28"/>
        </w:rPr>
        <w:t>В.Л.Сиротюк «Корр</w:t>
      </w:r>
      <w:r w:rsidR="00B43AD2" w:rsidRPr="006656FC">
        <w:rPr>
          <w:rFonts w:eastAsiaTheme="minorEastAsia"/>
          <w:color w:val="000000" w:themeColor="text1"/>
          <w:kern w:val="24"/>
          <w:sz w:val="28"/>
          <w:szCs w:val="28"/>
        </w:rPr>
        <w:t>е</w:t>
      </w:r>
      <w:r w:rsidR="00787227" w:rsidRPr="006656FC">
        <w:rPr>
          <w:rFonts w:eastAsiaTheme="minorEastAsia"/>
          <w:color w:val="000000" w:themeColor="text1"/>
          <w:kern w:val="24"/>
          <w:sz w:val="28"/>
          <w:szCs w:val="28"/>
        </w:rPr>
        <w:t>кция обучения и развития школьников», М., Сфера, 2001.</w:t>
      </w:r>
    </w:p>
    <w:p w:rsidR="00787227" w:rsidRPr="006656FC" w:rsidRDefault="00D85392" w:rsidP="00B43AD2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656FC">
        <w:rPr>
          <w:rFonts w:eastAsiaTheme="minorEastAsia"/>
          <w:color w:val="000000" w:themeColor="text1"/>
          <w:kern w:val="24"/>
          <w:sz w:val="28"/>
          <w:szCs w:val="28"/>
        </w:rPr>
        <w:t>6.</w:t>
      </w:r>
      <w:r w:rsidR="00787227" w:rsidRPr="006656FC">
        <w:rPr>
          <w:rFonts w:eastAsiaTheme="minorEastAsia"/>
          <w:color w:val="000000" w:themeColor="text1"/>
          <w:kern w:val="24"/>
          <w:sz w:val="28"/>
          <w:szCs w:val="28"/>
        </w:rPr>
        <w:t xml:space="preserve">В.И.Селивёрстов «Заикание у детей: </w:t>
      </w:r>
      <w:proofErr w:type="spellStart"/>
      <w:r w:rsidR="00787227" w:rsidRPr="006656FC">
        <w:rPr>
          <w:rFonts w:eastAsiaTheme="minorEastAsia"/>
          <w:color w:val="000000" w:themeColor="text1"/>
          <w:kern w:val="24"/>
          <w:sz w:val="28"/>
          <w:szCs w:val="28"/>
        </w:rPr>
        <w:t>психокорекционные</w:t>
      </w:r>
      <w:proofErr w:type="spellEnd"/>
      <w:r w:rsidR="00787227" w:rsidRPr="006656FC">
        <w:rPr>
          <w:rFonts w:eastAsiaTheme="minorEastAsia"/>
          <w:color w:val="000000" w:themeColor="text1"/>
          <w:kern w:val="24"/>
          <w:sz w:val="28"/>
          <w:szCs w:val="28"/>
        </w:rPr>
        <w:t xml:space="preserve">, дидактические основы логопедического воздействия», М., </w:t>
      </w:r>
      <w:proofErr w:type="spellStart"/>
      <w:r w:rsidR="00787227" w:rsidRPr="006656FC">
        <w:rPr>
          <w:rFonts w:eastAsiaTheme="minorEastAsia"/>
          <w:color w:val="000000" w:themeColor="text1"/>
          <w:kern w:val="24"/>
          <w:sz w:val="28"/>
          <w:szCs w:val="28"/>
        </w:rPr>
        <w:t>Владос</w:t>
      </w:r>
      <w:proofErr w:type="spellEnd"/>
      <w:r w:rsidR="00787227" w:rsidRPr="006656FC">
        <w:rPr>
          <w:rFonts w:eastAsiaTheme="minorEastAsia"/>
          <w:color w:val="000000" w:themeColor="text1"/>
          <w:kern w:val="24"/>
          <w:sz w:val="28"/>
          <w:szCs w:val="28"/>
        </w:rPr>
        <w:t>, 2000.</w:t>
      </w:r>
    </w:p>
    <w:p w:rsidR="00787227" w:rsidRPr="006656FC" w:rsidRDefault="00787227" w:rsidP="00B43AD2">
      <w:pPr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787227" w:rsidRPr="006656FC" w:rsidRDefault="00787227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</w:p>
    <w:p w:rsidR="00C94E5A" w:rsidRPr="006656FC" w:rsidRDefault="00C94E5A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</w:p>
    <w:p w:rsidR="00242738" w:rsidRPr="006656FC" w:rsidRDefault="00242738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</w:p>
    <w:p w:rsidR="009F3488" w:rsidRPr="006656FC" w:rsidRDefault="009F3488" w:rsidP="00B43AD2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</w:p>
    <w:p w:rsidR="00210BC4" w:rsidRPr="006656FC" w:rsidRDefault="00210BC4" w:rsidP="00B43AD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10BC4" w:rsidRPr="006656FC" w:rsidRDefault="00210BC4" w:rsidP="00B43AD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210BC4" w:rsidRPr="006656FC" w:rsidSect="00B43AD2">
      <w:head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E1" w:rsidRDefault="003C33E1" w:rsidP="00210BC4">
      <w:r>
        <w:separator/>
      </w:r>
    </w:p>
  </w:endnote>
  <w:endnote w:type="continuationSeparator" w:id="1">
    <w:p w:rsidR="003C33E1" w:rsidRDefault="003C33E1" w:rsidP="0021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E1" w:rsidRDefault="003C33E1" w:rsidP="00210BC4">
      <w:r>
        <w:separator/>
      </w:r>
    </w:p>
  </w:footnote>
  <w:footnote w:type="continuationSeparator" w:id="1">
    <w:p w:rsidR="003C33E1" w:rsidRDefault="003C33E1" w:rsidP="00210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1235"/>
    </w:sdtPr>
    <w:sdtContent>
      <w:p w:rsidR="00210BC4" w:rsidRDefault="00210BC4">
        <w:pPr>
          <w:pStyle w:val="a3"/>
          <w:jc w:val="right"/>
        </w:pPr>
      </w:p>
      <w:p w:rsidR="00210BC4" w:rsidRDefault="00C20535">
        <w:pPr>
          <w:pStyle w:val="a3"/>
          <w:jc w:val="right"/>
        </w:pPr>
        <w:r>
          <w:fldChar w:fldCharType="begin"/>
        </w:r>
        <w:r w:rsidR="00800F76">
          <w:instrText xml:space="preserve"> PAGE   \* MERGEFORMAT </w:instrText>
        </w:r>
        <w:r>
          <w:fldChar w:fldCharType="separate"/>
        </w:r>
        <w:r w:rsidR="00833D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10BC4" w:rsidRDefault="00210B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73B8"/>
    <w:multiLevelType w:val="hybridMultilevel"/>
    <w:tmpl w:val="7A9088EE"/>
    <w:lvl w:ilvl="0" w:tplc="B246D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AD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A2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0A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EC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00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AA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0C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426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2F"/>
    <w:rsid w:val="0012555F"/>
    <w:rsid w:val="00191A10"/>
    <w:rsid w:val="001A1B53"/>
    <w:rsid w:val="001A2FB4"/>
    <w:rsid w:val="001B2EA9"/>
    <w:rsid w:val="001D2781"/>
    <w:rsid w:val="001F0A0B"/>
    <w:rsid w:val="00210BC4"/>
    <w:rsid w:val="00227911"/>
    <w:rsid w:val="00242738"/>
    <w:rsid w:val="002A706E"/>
    <w:rsid w:val="002C554C"/>
    <w:rsid w:val="002C65C6"/>
    <w:rsid w:val="002D2BD0"/>
    <w:rsid w:val="00306E7C"/>
    <w:rsid w:val="003173BB"/>
    <w:rsid w:val="00352859"/>
    <w:rsid w:val="00356C25"/>
    <w:rsid w:val="003C33E1"/>
    <w:rsid w:val="003E6D2A"/>
    <w:rsid w:val="003F188A"/>
    <w:rsid w:val="00431A27"/>
    <w:rsid w:val="004366A7"/>
    <w:rsid w:val="004A065A"/>
    <w:rsid w:val="004A3E8A"/>
    <w:rsid w:val="004F3862"/>
    <w:rsid w:val="00543DF7"/>
    <w:rsid w:val="00587711"/>
    <w:rsid w:val="00595238"/>
    <w:rsid w:val="005A5B9C"/>
    <w:rsid w:val="005F729D"/>
    <w:rsid w:val="006405EF"/>
    <w:rsid w:val="006656FC"/>
    <w:rsid w:val="006C29EA"/>
    <w:rsid w:val="006D57BE"/>
    <w:rsid w:val="007172BB"/>
    <w:rsid w:val="00724FAC"/>
    <w:rsid w:val="00761631"/>
    <w:rsid w:val="00787227"/>
    <w:rsid w:val="007A3ABB"/>
    <w:rsid w:val="00800F76"/>
    <w:rsid w:val="00822AF4"/>
    <w:rsid w:val="00833D04"/>
    <w:rsid w:val="008D6EAD"/>
    <w:rsid w:val="00904D9C"/>
    <w:rsid w:val="0092132F"/>
    <w:rsid w:val="00967921"/>
    <w:rsid w:val="00967D96"/>
    <w:rsid w:val="00980E4E"/>
    <w:rsid w:val="00984D79"/>
    <w:rsid w:val="009F3488"/>
    <w:rsid w:val="009F68E2"/>
    <w:rsid w:val="00A273AF"/>
    <w:rsid w:val="00A4266D"/>
    <w:rsid w:val="00A63239"/>
    <w:rsid w:val="00A82B7C"/>
    <w:rsid w:val="00A91738"/>
    <w:rsid w:val="00A920D2"/>
    <w:rsid w:val="00AD1140"/>
    <w:rsid w:val="00AE55BB"/>
    <w:rsid w:val="00B3379A"/>
    <w:rsid w:val="00B43AD2"/>
    <w:rsid w:val="00B6394E"/>
    <w:rsid w:val="00C20535"/>
    <w:rsid w:val="00C24D2E"/>
    <w:rsid w:val="00C27587"/>
    <w:rsid w:val="00C94E5A"/>
    <w:rsid w:val="00CB68AE"/>
    <w:rsid w:val="00D42609"/>
    <w:rsid w:val="00D73B45"/>
    <w:rsid w:val="00D85392"/>
    <w:rsid w:val="00DB5D56"/>
    <w:rsid w:val="00DD3A46"/>
    <w:rsid w:val="00E11927"/>
    <w:rsid w:val="00EF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B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BC4"/>
  </w:style>
  <w:style w:type="paragraph" w:styleId="a5">
    <w:name w:val="footer"/>
    <w:basedOn w:val="a"/>
    <w:link w:val="a6"/>
    <w:uiPriority w:val="99"/>
    <w:semiHidden/>
    <w:unhideWhenUsed/>
    <w:rsid w:val="00210B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0BC4"/>
  </w:style>
  <w:style w:type="paragraph" w:styleId="a7">
    <w:name w:val="List Paragraph"/>
    <w:basedOn w:val="a"/>
    <w:uiPriority w:val="34"/>
    <w:qFormat/>
    <w:rsid w:val="00787227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5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5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65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42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4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2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958D-3F64-4328-B1B3-055CF497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8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2010-04-09T02:13:00Z</cp:lastPrinted>
  <dcterms:created xsi:type="dcterms:W3CDTF">2010-04-08T04:25:00Z</dcterms:created>
  <dcterms:modified xsi:type="dcterms:W3CDTF">2013-04-29T00:45:00Z</dcterms:modified>
</cp:coreProperties>
</file>