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D" w:rsidRPr="006910DD" w:rsidRDefault="006910DD" w:rsidP="006910DD">
      <w:pPr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</w:pPr>
      <w:bookmarkStart w:id="0" w:name="_Hlk113355394"/>
      <w:bookmarkEnd w:id="0"/>
      <w:r w:rsidRPr="006910DD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Модель по профориентации КГБОУ Школа 3</w:t>
      </w:r>
    </w:p>
    <w:p w:rsidR="006910DD" w:rsidRPr="006910DD" w:rsidRDefault="006910DD" w:rsidP="006910DD">
      <w:pPr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</w:pPr>
      <w:r w:rsidRPr="006910DD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2022-2023</w:t>
      </w:r>
    </w:p>
    <w:p w:rsidR="006910DD" w:rsidRPr="006910DD" w:rsidRDefault="006910DD" w:rsidP="006910DD">
      <w:pPr>
        <w:ind w:left="-567"/>
        <w:rPr>
          <w:rFonts w:hAnsi="Calibri"/>
          <w:b/>
          <w:bCs/>
          <w:color w:val="000000" w:themeColor="dark1"/>
          <w:kern w:val="24"/>
          <w:sz w:val="32"/>
          <w:szCs w:val="32"/>
        </w:rPr>
        <w:sectPr w:rsidR="006910DD" w:rsidRPr="00691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hAnsi="Calibri"/>
          <w:b/>
          <w:bCs/>
          <w:noProof/>
          <w:color w:val="000000" w:themeColor="dark1"/>
          <w:kern w:val="24"/>
          <w:sz w:val="32"/>
          <w:szCs w:val="32"/>
          <w:lang w:eastAsia="ru-RU"/>
        </w:rPr>
        <w:drawing>
          <wp:inline distT="0" distB="0" distL="0" distR="0">
            <wp:extent cx="6092696" cy="4940694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80" cy="494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E4B" w:rsidRDefault="00644E4B" w:rsidP="00644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непрерывного профессионального сопровождения обучающихся с умственной отсталостью (интеллектуальными нарушениями)</w:t>
      </w:r>
    </w:p>
    <w:p w:rsidR="00644E4B" w:rsidRPr="00644E4B" w:rsidRDefault="00644E4B" w:rsidP="00644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E4B">
        <w:rPr>
          <w:rFonts w:ascii="Times New Roman" w:hAnsi="Times New Roman" w:cs="Times New Roman"/>
          <w:sz w:val="28"/>
          <w:szCs w:val="28"/>
        </w:rPr>
        <w:t>Цель: создать условия для успешного профессионального становления обучающихся с интеллектуальными нарушениями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434"/>
        <w:gridCol w:w="2438"/>
        <w:gridCol w:w="2438"/>
        <w:gridCol w:w="2438"/>
        <w:gridCol w:w="2438"/>
        <w:gridCol w:w="2438"/>
        <w:gridCol w:w="2438"/>
      </w:tblGrid>
      <w:tr w:rsidR="00BD0C0B" w:rsidRPr="00BC0A0B" w:rsidTr="00BD0C0B">
        <w:trPr>
          <w:trHeight w:val="175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B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44E4B" w:rsidRPr="00BD0C0B" w:rsidRDefault="00644E4B" w:rsidP="000C6776">
            <w:pPr>
              <w:tabs>
                <w:tab w:val="left" w:pos="421"/>
              </w:tabs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 ступень. Ранняя помощь детям от 0 до 3 лет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ступень. 1-4 класс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ступень. 5-7 класс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ступень. 8-9 класс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 ступень. </w:t>
            </w: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I-II </w:t>
            </w: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 ступень.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Постсопровождение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выпускников</w:t>
            </w:r>
          </w:p>
        </w:tc>
      </w:tr>
      <w:tr w:rsidR="00BD0C0B" w:rsidRPr="00BC0A0B" w:rsidTr="000C6776">
        <w:trPr>
          <w:trHeight w:val="509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B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38" w:type="dxa"/>
          </w:tcPr>
          <w:p w:rsidR="00644E4B" w:rsidRPr="00BD0C0B" w:rsidRDefault="00453BE7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right="85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Оказание помощи семьям, воспитывающим детей с риском возникновения нарушений в развитии</w:t>
            </w:r>
            <w:r w:rsidR="007E57A1" w:rsidRPr="00BD0C0B">
              <w:rPr>
                <w:rFonts w:eastAsiaTheme="minorEastAsia"/>
                <w:color w:val="000000" w:themeColor="dark1"/>
                <w:kern w:val="24"/>
              </w:rPr>
              <w:t>;</w:t>
            </w:r>
          </w:p>
          <w:p w:rsidR="00453BE7" w:rsidRPr="00BD0C0B" w:rsidRDefault="00453BE7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Оказание ранней коррекционно-педагогической помощи ребенку;</w:t>
            </w:r>
          </w:p>
          <w:p w:rsidR="00453BE7" w:rsidRPr="00BD0C0B" w:rsidRDefault="00453BE7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Осуществление социально-психологического и консультативного сопровождения родителей</w:t>
            </w:r>
            <w:r w:rsidR="007E57A1" w:rsidRPr="00BD0C0B">
              <w:rPr>
                <w:rFonts w:eastAsiaTheme="minorEastAsia"/>
                <w:color w:val="000000" w:themeColor="dark1"/>
                <w:kern w:val="24"/>
              </w:rPr>
              <w:t>;</w:t>
            </w:r>
          </w:p>
          <w:p w:rsidR="007E57A1" w:rsidRPr="00BD0C0B" w:rsidRDefault="00BD0C0B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</w:t>
            </w:r>
            <w:r w:rsidR="007E57A1" w:rsidRPr="00BD0C0B">
              <w:rPr>
                <w:rFonts w:eastAsiaTheme="minorEastAsia"/>
                <w:color w:val="000000" w:themeColor="dark1"/>
                <w:kern w:val="24"/>
              </w:rPr>
              <w:t>беспечение преемственности ранней помощи и помощи в дошкольном возрасте</w:t>
            </w:r>
            <w:r w:rsidR="00C04933">
              <w:rPr>
                <w:rFonts w:eastAsiaTheme="minorEastAsia"/>
                <w:color w:val="000000" w:themeColor="dark1"/>
                <w:kern w:val="24"/>
              </w:rPr>
              <w:t>.</w:t>
            </w:r>
          </w:p>
          <w:p w:rsidR="007E57A1" w:rsidRPr="00C04933" w:rsidRDefault="007E57A1" w:rsidP="00C04933">
            <w:pPr>
              <w:tabs>
                <w:tab w:val="left" w:pos="421"/>
              </w:tabs>
              <w:ind w:left="123"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(воспитать) устойчивый и живой интерес к миру труда и профессий;</w:t>
            </w:r>
          </w:p>
          <w:p w:rsidR="00BC0A0B" w:rsidRPr="00BC0A0B" w:rsidRDefault="000C6776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</w:t>
            </w:r>
            <w:r w:rsidR="00BC0A0B"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озитивное</w:t>
            </w:r>
            <w:r w:rsidR="00BD0C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BC0A0B"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 уважительное отношение к трудовой деятельности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элементарные представления о многообразии профессий;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первичные (элементарно-базовые) умения объективного оценивания своих собственные силы, возможностей, способностей, выделять и опираться на позитивные качества личности.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Обучить навыкам составления индивидуальной формулы картины профессий;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Научить осознавать возможные ошибки в выборе профессии;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Научить анализировать свои индивидуальные способности и предпочтения;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 адекватную самооценку, уверенность в себе, навыки анализа перспектив личностного развития.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образ подходящей профессии, в соответствии с критериями ее доступности и реальности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мотивацию достижения успеха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универсальные профессиональные компетенции.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Познакомить со специфическими особенностями конкретных выбираемых специальностей;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 ценности самообразования и саморазвития в профессионально- предпочитаемой сфере;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 универсальные профессиональные компетенции;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Совершенствовать способности самопрезентации, навык составления резюме.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Поддержание связи с выпускниками по средствам мессенджеров, телефонной связи 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Психологическая помощь не трудоустроенным выпускникам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Помощь в организации переподготовке по актуальным направлениям занятости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Индивидуальный маршрут занятости.</w:t>
            </w:r>
          </w:p>
        </w:tc>
      </w:tr>
      <w:tr w:rsidR="00BD0C0B" w:rsidRPr="00BC0A0B" w:rsidTr="00BD0C0B">
        <w:trPr>
          <w:trHeight w:val="4545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B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2438" w:type="dxa"/>
          </w:tcPr>
          <w:p w:rsidR="00644E4B" w:rsidRDefault="000C6776" w:rsidP="000C6776">
            <w:pPr>
              <w:pStyle w:val="a4"/>
              <w:numPr>
                <w:ilvl w:val="0"/>
                <w:numId w:val="10"/>
              </w:numPr>
              <w:tabs>
                <w:tab w:val="left" w:pos="421"/>
              </w:tabs>
              <w:ind w:left="133" w:firstLine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 xml:space="preserve">Раннее выявление </w:t>
            </w:r>
            <w:r w:rsidR="006C3ECB">
              <w:rPr>
                <w:rFonts w:eastAsiaTheme="minorEastAsia"/>
                <w:color w:val="000000" w:themeColor="dark1"/>
                <w:kern w:val="24"/>
              </w:rPr>
              <w:t>детей с ОВЗ</w:t>
            </w:r>
          </w:p>
          <w:p w:rsidR="006C3ECB" w:rsidRDefault="006C3ECB" w:rsidP="000C6776">
            <w:pPr>
              <w:pStyle w:val="a4"/>
              <w:numPr>
                <w:ilvl w:val="0"/>
                <w:numId w:val="10"/>
              </w:numPr>
              <w:tabs>
                <w:tab w:val="left" w:pos="421"/>
              </w:tabs>
              <w:ind w:left="133" w:firstLine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Формирование жизненно важных базовых навыков</w:t>
            </w:r>
          </w:p>
          <w:p w:rsidR="006C3ECB" w:rsidRDefault="006C3ECB" w:rsidP="000C6776">
            <w:pPr>
              <w:pStyle w:val="a4"/>
              <w:numPr>
                <w:ilvl w:val="0"/>
                <w:numId w:val="10"/>
              </w:numPr>
              <w:tabs>
                <w:tab w:val="left" w:pos="421"/>
              </w:tabs>
              <w:ind w:left="133" w:firstLine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Раннее начало коррекции</w:t>
            </w:r>
          </w:p>
          <w:p w:rsidR="006C3ECB" w:rsidRPr="006C3ECB" w:rsidRDefault="006C3ECB" w:rsidP="006C3ECB">
            <w:pPr>
              <w:tabs>
                <w:tab w:val="left" w:pos="421"/>
              </w:tabs>
              <w:ind w:left="133"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имеют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устойчивый и живой интерес к миру труда и профессий;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позитивное</w:t>
            </w:r>
            <w:r w:rsidR="00BD0C0B" w:rsidRPr="00BD0C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 уважительное отношение к</w:t>
            </w:r>
            <w:r w:rsidR="00BD0C0B" w:rsidRPr="00BD0C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трудовой деятельности;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Элементарные представления о многообразии профессий; 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Обладают первичными умениями объективно оценивать свои собственные силы, возможности, с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пособности, выделяют и опираются на позитивные качества личности.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владеют навыками составления индивидуальной формулы картины профессий;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Осознают возможные ошибки в выборе будущей профессии;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Умеют анализировать свои индивидуальные способности и предпочтения;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адекватно оценивают себя и уровень притязаний, владеют навыками анализа перспектив личностного развития.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86"/>
                <w:tab w:val="left" w:pos="43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ab/>
              <w:t>имеют устойчивый и подходящий образ будущей профессии в соответствии с критериями доступности и реальности;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86"/>
                <w:tab w:val="left" w:pos="43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мотивированы на достижение успеха в профессиональной деятельности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86"/>
                <w:tab w:val="left" w:pos="43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овладели универсальными профессиональными компетенциями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знакомы со специфическими особенностями выбранной специальности;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 выпускников сформированы ценности самообразования и саморазвития в профессионально- предпочитаемой сфере;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Сформированы универсальные профессиональные компетенции;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Выпускники владеют навыком самопрезентации, составления резюме.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Занятость/трудоустройство выпускников с умственной отсталостью (интеллектуальными нарушениями).</w:t>
            </w:r>
          </w:p>
        </w:tc>
      </w:tr>
      <w:tr w:rsidR="00BD0C0B" w:rsidRPr="00BC0A0B" w:rsidTr="00BD0C0B">
        <w:trPr>
          <w:trHeight w:val="1540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B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Субъекты реализации</w:t>
            </w:r>
          </w:p>
        </w:tc>
        <w:tc>
          <w:tcPr>
            <w:tcW w:w="2438" w:type="dxa"/>
          </w:tcPr>
          <w:p w:rsidR="00644E4B" w:rsidRPr="00BD0C0B" w:rsidRDefault="000C6776" w:rsidP="000C6776">
            <w:pPr>
              <w:tabs>
                <w:tab w:val="left" w:pos="421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Специалисты службы ранней помощи.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Заместители директора по УВР и ВР, учитель начальных классов, воспитатель, специалисты службы сопровождения,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родительский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Заместители директора по УВР и ВР, классный руководитель, учителя предметники, учителя трудового обучения, воспитатель,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специалисты службы сопровождения,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родительский 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  <w:tab w:val="left" w:pos="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Заместители директора по УВР и ВР, классный руководитель, учителя предметники, учителя трудового обучения, специалисты службы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сопровождения,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родительский 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Заместители директора по УВР и ВР, классный руководитель, учителя предметники, мастер производственного обучения, специалисты службы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сопровождения, родительский 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Специалисты «Центра развития профессиональных компетенций»</w:t>
            </w:r>
          </w:p>
        </w:tc>
      </w:tr>
      <w:tr w:rsidR="00BD0C0B" w:rsidRPr="00BC0A0B" w:rsidTr="00BD0C0B">
        <w:trPr>
          <w:trHeight w:val="1540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B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Трудовое обучение и проф. подготовка</w:t>
            </w:r>
          </w:p>
        </w:tc>
        <w:tc>
          <w:tcPr>
            <w:tcW w:w="2438" w:type="dxa"/>
          </w:tcPr>
          <w:p w:rsidR="00644E4B" w:rsidRDefault="00C04933" w:rsidP="00C04933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ind w:left="133" w:firstLine="0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П</w:t>
            </w:r>
            <w:r w:rsidRPr="00C04933">
              <w:rPr>
                <w:color w:val="000000" w:themeColor="dark1"/>
                <w:kern w:val="24"/>
              </w:rPr>
              <w:t>рограмм</w:t>
            </w:r>
            <w:r>
              <w:rPr>
                <w:color w:val="000000" w:themeColor="dark1"/>
                <w:kern w:val="24"/>
              </w:rPr>
              <w:t>а</w:t>
            </w:r>
            <w:r w:rsidRPr="00C04933">
              <w:rPr>
                <w:color w:val="000000" w:themeColor="dark1"/>
                <w:kern w:val="24"/>
              </w:rPr>
              <w:t xml:space="preserve"> индивидуального сопровождения ребенка и семьи;</w:t>
            </w:r>
          </w:p>
          <w:p w:rsidR="00C04933" w:rsidRPr="00C04933" w:rsidRDefault="00C04933" w:rsidP="00C04933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ind w:left="133" w:firstLine="0"/>
              <w:rPr>
                <w:color w:val="000000" w:themeColor="dark1"/>
                <w:kern w:val="24"/>
              </w:rPr>
            </w:pPr>
            <w:r w:rsidRPr="00C04933">
              <w:rPr>
                <w:color w:val="000000" w:themeColor="dark1"/>
                <w:kern w:val="24"/>
              </w:rPr>
              <w:t>создание благоприятных условий для гармоничного развития детей в соответствии с их возрастными, индивидуальными особенностями, склонностями развития и творческим потенциалом каждого ребёнка, как субъекта отношений с самим собой, другими детьми, взрослыми и миром; а также с учетом его особых образовательных потребностей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1-3 класс: ручной труд, 4 класс: профессиональные пробы, классы самоопределения;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Коррекционный курс «Профессиональная ориентация», экскурсии;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Система кружков и мероприятий направленная на всестороннее развитие личности;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Внеурочная деятельность и доп. образование: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«Художественный дизайн», «Резьба по дереву», «Рукодельница»,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Я-волонтер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») 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реализация коррекционных курсов «Профессиональная ориентация»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Конкурс профессионального мастерства «Город мастеров» в формате компетенций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на базе ОУ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6-7 классы участие во всероссийском проекте «Билет в будущее»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Внеурочная деятельность и доп. образование: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«Художественный дизайн», «Резьба по дереву», «Рукодельница»,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Я-волонтер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») 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Реализация коррекционных курсов «Профессиональная адаптация» по материалам проекта УМК "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ПрофиВОХ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" 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Конкурс профессионального мастерства «Город мастеров» в формате компетенций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на базе ОУ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участие во всероссийском проекте «Билет в будущее»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Овладение специальностью: «Штукатур. Маляр. Облицовщик-плиточник», «Рабочий зеленого хозяйства: «Цветоводство», «Животноводство (кролиководство)», «Овощеводство»», «Столяр строительный», «Упаковщик. Укладчик», «Слесарь по ремонту автомобилей».</w:t>
            </w:r>
          </w:p>
          <w:p w:rsidR="00BC0A0B" w:rsidRPr="00BF3C02" w:rsidRDefault="00BC0A0B" w:rsidP="00BF3C02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Внеурочная деятельность и дополнительное образование (реализация программ по направлениям</w:t>
            </w:r>
            <w:r w:rsidR="00BF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«Художественный дизайн», «Резьба по дерево», «Рукодельница», «</w:t>
            </w:r>
            <w:proofErr w:type="spellStart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», </w:t>
            </w:r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Я-волонтер</w:t>
            </w:r>
            <w:proofErr w:type="spellEnd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»)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Конкурс профессионального мастерства «Город мастеров» в формате компетенций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на базе ОУ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F206B4" w:rsidRDefault="00BC0A0B" w:rsidP="00F206B4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Социализация не трудоустроенных привлечение к (в т.ч. для ТМНР)</w:t>
            </w:r>
          </w:p>
          <w:p w:rsidR="00BC0A0B" w:rsidRDefault="00F206B4" w:rsidP="00F206B4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самозанятости на базе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</w:t>
            </w:r>
          </w:p>
          <w:p w:rsidR="00644E4B" w:rsidRDefault="00F206B4" w:rsidP="000C6776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информационных материалов: агитки, инфографика, социальные ролики и т.д. для нетрудоустроенных, для общества, для работодателей</w:t>
            </w:r>
          </w:p>
          <w:p w:rsidR="00F206B4" w:rsidRPr="00BC0A0B" w:rsidRDefault="00F206B4" w:rsidP="000C6776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партнеров: предприятия, органы гос. поддержки, некоммерческие организации</w:t>
            </w:r>
          </w:p>
        </w:tc>
      </w:tr>
      <w:tr w:rsidR="00DD6A19" w:rsidRPr="00BC0A0B" w:rsidTr="00DD6A19">
        <w:trPr>
          <w:trHeight w:val="52"/>
        </w:trPr>
        <w:tc>
          <w:tcPr>
            <w:tcW w:w="15062" w:type="dxa"/>
            <w:gridSpan w:val="7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</w:tcPr>
          <w:p w:rsidR="00DD6A19" w:rsidRPr="006910DD" w:rsidRDefault="00DD6A19" w:rsidP="00DD6A19">
            <w:pPr>
              <w:tabs>
                <w:tab w:val="left" w:pos="286"/>
              </w:tabs>
              <w:spacing w:after="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6910D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Организация взаимодействия и партнерства</w:t>
            </w:r>
          </w:p>
        </w:tc>
      </w:tr>
      <w:tr w:rsidR="00DD6A19" w:rsidRPr="00BC0A0B" w:rsidTr="00DD6A19">
        <w:trPr>
          <w:trHeight w:val="225"/>
        </w:trPr>
        <w:tc>
          <w:tcPr>
            <w:tcW w:w="15062" w:type="dxa"/>
            <w:gridSpan w:val="7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</w:tcPr>
          <w:p w:rsidR="00F42C10" w:rsidRPr="00F42C10" w:rsidRDefault="00DD6A19" w:rsidP="00F42C10">
            <w:pPr>
              <w:tabs>
                <w:tab w:val="left" w:pos="286"/>
              </w:tabs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Общественные организации помощи инвалидам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ХК ОО «Маяк надежды»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Региональный реабилитационный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центр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F42C10"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Организации</w:t>
            </w:r>
          </w:p>
          <w:p w:rsidR="00DD6A19" w:rsidRPr="00BC0A0B" w:rsidRDefault="00F42C10" w:rsidP="00F42C10">
            <w:pPr>
              <w:tabs>
                <w:tab w:val="left" w:pos="286"/>
              </w:tabs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«Юность»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ственные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предприятия города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ДОУ №100, №109, №96, ООО «Миледи»,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ООО «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ТехноТренд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ДВ», ООО «СК 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Эволон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МУП «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«Оранжерея»,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«Питомник», КГБУ «Комсомольская-н/А набережная р. Амур, ЗОО Центр «Питон», ОО «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Зооспас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Админ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 Пос. Пивань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</w:t>
            </w:r>
            <w:r w:rsidR="00536F4C" w:rsidRP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Управление образования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="00536F4C" w:rsidRPr="00536F4C">
              <w:t xml:space="preserve"> </w:t>
            </w:r>
            <w:r w:rsidR="00536F4C" w:rsidRP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ГБУЗ</w:t>
            </w:r>
            <w:r w:rsidR="00536F4C" w:rsidRP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«Комсомольский-на-Амуре специализированный дом ребёнка»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="00DB76F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МОУ СОШ №50. Центр образования «Открытие».</w:t>
            </w:r>
          </w:p>
        </w:tc>
      </w:tr>
    </w:tbl>
    <w:p w:rsidR="00BC0A0B" w:rsidRDefault="00BC0A0B">
      <w:pPr>
        <w:rPr>
          <w:sz w:val="24"/>
          <w:szCs w:val="24"/>
        </w:rPr>
        <w:sectPr w:rsidR="00BC0A0B" w:rsidSect="00644E4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B77B3" w:rsidRDefault="000B77B3" w:rsidP="0072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Новые направления работы</w:t>
      </w:r>
      <w:r w:rsidR="00661A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20D4" w:rsidRPr="00DB76FC" w:rsidRDefault="00B32DBB" w:rsidP="00720DD0">
      <w:pPr>
        <w:pStyle w:val="a4"/>
        <w:numPr>
          <w:ilvl w:val="0"/>
          <w:numId w:val="11"/>
        </w:numPr>
        <w:jc w:val="both"/>
      </w:pPr>
      <w:r w:rsidRPr="00DB76FC">
        <w:t>Реализация коррекционных курсов «Профессиональная адаптация» по материалам проекта УМК "</w:t>
      </w:r>
      <w:proofErr w:type="spellStart"/>
      <w:r w:rsidRPr="00DB76FC">
        <w:t>ПрофиВОХ</w:t>
      </w:r>
      <w:proofErr w:type="spellEnd"/>
      <w:r w:rsidRPr="00DB76FC">
        <w:t>"</w:t>
      </w:r>
    </w:p>
    <w:p w:rsidR="00B32DBB" w:rsidRPr="00DB76FC" w:rsidRDefault="001104C8" w:rsidP="00720DD0">
      <w:pPr>
        <w:pStyle w:val="a4"/>
        <w:numPr>
          <w:ilvl w:val="0"/>
          <w:numId w:val="11"/>
        </w:numPr>
        <w:jc w:val="both"/>
      </w:pPr>
      <w:r w:rsidRPr="00DB76FC">
        <w:t xml:space="preserve">Дифференцированное обучение по видам труда: </w:t>
      </w:r>
      <w:r w:rsidR="00B32DBB" w:rsidRPr="00DB76FC">
        <w:t>«Картонажно-переплётное дело»;</w:t>
      </w:r>
    </w:p>
    <w:p w:rsidR="00B32DBB" w:rsidRPr="00DB76FC" w:rsidRDefault="004232CC" w:rsidP="00720DD0">
      <w:pPr>
        <w:pStyle w:val="a4"/>
        <w:numPr>
          <w:ilvl w:val="0"/>
          <w:numId w:val="11"/>
        </w:numPr>
        <w:jc w:val="both"/>
      </w:pPr>
      <w:r w:rsidRPr="004232CC">
        <w:t>Профессиональная подготовка по программе рабочих специальнос</w:t>
      </w:r>
      <w:r>
        <w:t>тей</w:t>
      </w:r>
      <w:r w:rsidRPr="004232CC">
        <w:t xml:space="preserve"> </w:t>
      </w:r>
      <w:r w:rsidR="00B32DBB" w:rsidRPr="00DB76FC">
        <w:t>«Упаковщик. Укладчик», «Слесарь по ремонту автомобилей».</w:t>
      </w:r>
    </w:p>
    <w:p w:rsidR="00B32DBB" w:rsidRPr="00DB76FC" w:rsidRDefault="00B32DBB" w:rsidP="00720DD0">
      <w:pPr>
        <w:pStyle w:val="a4"/>
        <w:numPr>
          <w:ilvl w:val="0"/>
          <w:numId w:val="11"/>
        </w:numPr>
        <w:jc w:val="both"/>
      </w:pPr>
      <w:proofErr w:type="spellStart"/>
      <w:r w:rsidRPr="00DB76FC">
        <w:t>Постсопровождение</w:t>
      </w:r>
      <w:proofErr w:type="spellEnd"/>
      <w:r w:rsidRPr="00DB76FC">
        <w:t xml:space="preserve"> выпускников</w:t>
      </w:r>
    </w:p>
    <w:p w:rsidR="00F120D4" w:rsidRPr="00F95620" w:rsidRDefault="00F120D4" w:rsidP="0072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BD5" w:rsidRPr="00B32DBB" w:rsidRDefault="00E73BD5" w:rsidP="0072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BB">
        <w:rPr>
          <w:rFonts w:ascii="Times New Roman" w:hAnsi="Times New Roman" w:cs="Times New Roman"/>
          <w:b/>
          <w:bCs/>
          <w:sz w:val="24"/>
          <w:szCs w:val="24"/>
        </w:rPr>
        <w:t>Ключевые мероприятия года</w:t>
      </w:r>
      <w:r w:rsidR="00B32DBB" w:rsidRPr="00B32D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3BD5" w:rsidRPr="002511D0" w:rsidRDefault="005D0225" w:rsidP="00720DD0">
      <w:pPr>
        <w:pStyle w:val="a4"/>
        <w:numPr>
          <w:ilvl w:val="0"/>
          <w:numId w:val="12"/>
        </w:numPr>
        <w:jc w:val="both"/>
      </w:pPr>
      <w:r w:rsidRPr="005D0225">
        <w:rPr>
          <w:bCs/>
        </w:rPr>
        <w:t xml:space="preserve">Участие во всероссийском проекте «Билет в будущее» </w:t>
      </w:r>
      <w:proofErr w:type="gramStart"/>
      <w:r w:rsidRPr="005D0225">
        <w:rPr>
          <w:bCs/>
        </w:rPr>
        <w:t>обучающихся</w:t>
      </w:r>
      <w:proofErr w:type="gramEnd"/>
      <w:r w:rsidRPr="005D0225">
        <w:rPr>
          <w:bCs/>
        </w:rPr>
        <w:t xml:space="preserve"> с умственной отсталостью, в том числе обучающихся на инклюзии</w:t>
      </w:r>
    </w:p>
    <w:p w:rsidR="002511D0" w:rsidRPr="005D0225" w:rsidRDefault="002511D0" w:rsidP="00720DD0">
      <w:pPr>
        <w:pStyle w:val="a4"/>
        <w:numPr>
          <w:ilvl w:val="0"/>
          <w:numId w:val="12"/>
        </w:numPr>
        <w:jc w:val="both"/>
      </w:pPr>
      <w:r>
        <w:rPr>
          <w:bCs/>
        </w:rPr>
        <w:t xml:space="preserve">Реализация модели непрерывного профессионального сопровождения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УО.</w:t>
      </w:r>
    </w:p>
    <w:p w:rsidR="005D0225" w:rsidRPr="005D0225" w:rsidRDefault="005D0225" w:rsidP="00720DD0">
      <w:pPr>
        <w:pStyle w:val="a4"/>
        <w:numPr>
          <w:ilvl w:val="0"/>
          <w:numId w:val="12"/>
        </w:numPr>
        <w:jc w:val="both"/>
      </w:pPr>
      <w:r w:rsidRPr="005D0225">
        <w:rPr>
          <w:bCs/>
        </w:rPr>
        <w:t xml:space="preserve">Проведение </w:t>
      </w:r>
      <w:r w:rsidRPr="002511D0">
        <w:rPr>
          <w:bCs/>
          <w:highlight w:val="yellow"/>
        </w:rPr>
        <w:t>форума по вопросам психолого-педагогическое сопровождение</w:t>
      </w:r>
      <w:r w:rsidRPr="005D0225">
        <w:rPr>
          <w:bCs/>
        </w:rPr>
        <w:t xml:space="preserve"> детей с ОВЗ в инклюзивном пространстве общеобразовательного учреждения.</w:t>
      </w:r>
    </w:p>
    <w:p w:rsidR="00E05129" w:rsidRDefault="00E05129" w:rsidP="00720DD0">
      <w:pPr>
        <w:pStyle w:val="a4"/>
        <w:numPr>
          <w:ilvl w:val="0"/>
          <w:numId w:val="12"/>
        </w:numPr>
        <w:jc w:val="both"/>
      </w:pPr>
      <w:r>
        <w:t>К</w:t>
      </w:r>
      <w:r w:rsidRPr="00E05129">
        <w:t>онкурс профессионального мастерства среди людей с ограниченными возможностями здоровья «</w:t>
      </w:r>
      <w:proofErr w:type="spellStart"/>
      <w:r w:rsidRPr="00E05129">
        <w:t>Абилимпикс</w:t>
      </w:r>
      <w:proofErr w:type="spellEnd"/>
      <w:r w:rsidRPr="00E05129">
        <w:t>»</w:t>
      </w:r>
    </w:p>
    <w:p w:rsidR="00E05129" w:rsidRPr="00E05129" w:rsidRDefault="00E05129" w:rsidP="00720DD0">
      <w:pPr>
        <w:pStyle w:val="a4"/>
        <w:numPr>
          <w:ilvl w:val="0"/>
          <w:numId w:val="12"/>
        </w:numPr>
        <w:jc w:val="both"/>
      </w:pPr>
      <w:r w:rsidRPr="00E05129">
        <w:t>Краевой конкурс концертных программ «Ступенька к успеху»</w:t>
      </w:r>
    </w:p>
    <w:p w:rsidR="00E05129" w:rsidRDefault="00E05129" w:rsidP="00720DD0">
      <w:pPr>
        <w:pStyle w:val="a4"/>
        <w:numPr>
          <w:ilvl w:val="0"/>
          <w:numId w:val="12"/>
        </w:numPr>
        <w:jc w:val="both"/>
      </w:pPr>
      <w:r>
        <w:t>Всероссийский конкурс «</w:t>
      </w:r>
      <w:proofErr w:type="spellStart"/>
      <w:r>
        <w:t>Доброшкола</w:t>
      </w:r>
      <w:proofErr w:type="spellEnd"/>
      <w:r>
        <w:t>» заключительный этап</w:t>
      </w:r>
    </w:p>
    <w:p w:rsidR="008B5CB1" w:rsidRPr="008B5CB1" w:rsidRDefault="008B5CB1" w:rsidP="00720DD0">
      <w:pPr>
        <w:pStyle w:val="a4"/>
        <w:numPr>
          <w:ilvl w:val="0"/>
          <w:numId w:val="12"/>
        </w:numPr>
        <w:jc w:val="both"/>
      </w:pPr>
      <w:r>
        <w:t>А</w:t>
      </w:r>
      <w:r w:rsidRPr="008B5CB1">
        <w:t>пробация методической разработки и рабочих тетрадей</w:t>
      </w:r>
      <w:r w:rsidR="00704AD2">
        <w:t xml:space="preserve"> </w:t>
      </w:r>
      <w:r>
        <w:t xml:space="preserve">в рамках курса </w:t>
      </w:r>
      <w:r w:rsidRPr="008B5CB1">
        <w:t>«Профессиональная адаптация» по материалам проекта УМК "</w:t>
      </w:r>
      <w:proofErr w:type="spellStart"/>
      <w:r w:rsidRPr="008B5CB1">
        <w:t>ПрофиВОХ</w:t>
      </w:r>
      <w:proofErr w:type="spellEnd"/>
      <w:r w:rsidRPr="008B5CB1">
        <w:t>"</w:t>
      </w:r>
    </w:p>
    <w:p w:rsidR="00E05129" w:rsidRDefault="00576E3A" w:rsidP="00720DD0">
      <w:pPr>
        <w:pStyle w:val="a4"/>
        <w:numPr>
          <w:ilvl w:val="0"/>
          <w:numId w:val="12"/>
        </w:numPr>
        <w:jc w:val="both"/>
      </w:pPr>
      <w:r>
        <w:t>Реализация новых программ п</w:t>
      </w:r>
      <w:r w:rsidRPr="00576E3A">
        <w:t>рофессиональн</w:t>
      </w:r>
      <w:r>
        <w:t>ой</w:t>
      </w:r>
      <w:r w:rsidRPr="00576E3A">
        <w:t xml:space="preserve"> подготовк</w:t>
      </w:r>
      <w:r>
        <w:t xml:space="preserve">и </w:t>
      </w:r>
      <w:r w:rsidRPr="00576E3A">
        <w:t>«Упаковщик. Укладчик», «Слесарь по ремонту автомобилей».</w:t>
      </w:r>
    </w:p>
    <w:p w:rsidR="00576E3A" w:rsidRPr="005D0225" w:rsidRDefault="00576E3A" w:rsidP="00720DD0">
      <w:pPr>
        <w:pStyle w:val="a4"/>
        <w:numPr>
          <w:ilvl w:val="0"/>
          <w:numId w:val="12"/>
        </w:numPr>
        <w:jc w:val="both"/>
      </w:pPr>
      <w:r>
        <w:t xml:space="preserve">Реализация новой программы внеурочной деятельности </w:t>
      </w:r>
      <w:r w:rsidRPr="00576E3A">
        <w:t>«Картонажно-переплётное дело»</w:t>
      </w:r>
      <w:r>
        <w:t>.</w:t>
      </w:r>
    </w:p>
    <w:sectPr w:rsidR="00576E3A" w:rsidRPr="005D0225" w:rsidSect="003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F3"/>
    <w:multiLevelType w:val="hybridMultilevel"/>
    <w:tmpl w:val="79C84DF0"/>
    <w:lvl w:ilvl="0" w:tplc="041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47D20E0"/>
    <w:multiLevelType w:val="hybridMultilevel"/>
    <w:tmpl w:val="F11EA52E"/>
    <w:lvl w:ilvl="0" w:tplc="7BF02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62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0A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02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2D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F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67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07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0A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7465B"/>
    <w:multiLevelType w:val="hybridMultilevel"/>
    <w:tmpl w:val="C14E4CCC"/>
    <w:lvl w:ilvl="0" w:tplc="041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5DB5DC4"/>
    <w:multiLevelType w:val="hybridMultilevel"/>
    <w:tmpl w:val="D38AE61C"/>
    <w:lvl w:ilvl="0" w:tplc="7CE26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E1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A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4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61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0A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CF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0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C4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33395"/>
    <w:multiLevelType w:val="hybridMultilevel"/>
    <w:tmpl w:val="7B865690"/>
    <w:lvl w:ilvl="0" w:tplc="31C85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0412"/>
    <w:multiLevelType w:val="hybridMultilevel"/>
    <w:tmpl w:val="CFDA9192"/>
    <w:lvl w:ilvl="0" w:tplc="2DC0A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C7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5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E3E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C1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7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A6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CF7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A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D5DCD"/>
    <w:multiLevelType w:val="hybridMultilevel"/>
    <w:tmpl w:val="7B46C62C"/>
    <w:lvl w:ilvl="0" w:tplc="37867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8F6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8D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1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0D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21C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E5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0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C6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E5CB7"/>
    <w:multiLevelType w:val="hybridMultilevel"/>
    <w:tmpl w:val="650C060A"/>
    <w:lvl w:ilvl="0" w:tplc="254E7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81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68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D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481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470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9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E2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32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F5FB3"/>
    <w:multiLevelType w:val="hybridMultilevel"/>
    <w:tmpl w:val="2C1EC92E"/>
    <w:lvl w:ilvl="0" w:tplc="852A3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E8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607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D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CB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6C8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472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0C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3065C"/>
    <w:multiLevelType w:val="hybridMultilevel"/>
    <w:tmpl w:val="52806752"/>
    <w:lvl w:ilvl="0" w:tplc="3C12E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8C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A4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6C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7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60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B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2C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22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C0AF9"/>
    <w:multiLevelType w:val="hybridMultilevel"/>
    <w:tmpl w:val="63D8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46418"/>
    <w:multiLevelType w:val="hybridMultilevel"/>
    <w:tmpl w:val="6E80B45C"/>
    <w:lvl w:ilvl="0" w:tplc="DFD8E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C92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C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62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E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0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A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0E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3B"/>
    <w:rsid w:val="000B77B3"/>
    <w:rsid w:val="000C6776"/>
    <w:rsid w:val="001104C8"/>
    <w:rsid w:val="001A7EA1"/>
    <w:rsid w:val="002511D0"/>
    <w:rsid w:val="00300C7B"/>
    <w:rsid w:val="003234F8"/>
    <w:rsid w:val="004232CC"/>
    <w:rsid w:val="00453BE7"/>
    <w:rsid w:val="00536F4C"/>
    <w:rsid w:val="00576E3A"/>
    <w:rsid w:val="005D0225"/>
    <w:rsid w:val="005D027D"/>
    <w:rsid w:val="00644E4B"/>
    <w:rsid w:val="00661AD3"/>
    <w:rsid w:val="006910DD"/>
    <w:rsid w:val="006C3ECB"/>
    <w:rsid w:val="00704AD2"/>
    <w:rsid w:val="00720DD0"/>
    <w:rsid w:val="0074471E"/>
    <w:rsid w:val="007E57A1"/>
    <w:rsid w:val="008B5CB1"/>
    <w:rsid w:val="00B32DBB"/>
    <w:rsid w:val="00BC0A0B"/>
    <w:rsid w:val="00BD0C0B"/>
    <w:rsid w:val="00BF3C02"/>
    <w:rsid w:val="00C04933"/>
    <w:rsid w:val="00DB76FC"/>
    <w:rsid w:val="00DD6A19"/>
    <w:rsid w:val="00E05129"/>
    <w:rsid w:val="00E73BD5"/>
    <w:rsid w:val="00F120D4"/>
    <w:rsid w:val="00F206B4"/>
    <w:rsid w:val="00F32F3B"/>
    <w:rsid w:val="00F42C10"/>
    <w:rsid w:val="00F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E051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админ</cp:lastModifiedBy>
  <cp:revision>13</cp:revision>
  <dcterms:created xsi:type="dcterms:W3CDTF">2022-09-05T11:42:00Z</dcterms:created>
  <dcterms:modified xsi:type="dcterms:W3CDTF">2022-09-07T00:52:00Z</dcterms:modified>
</cp:coreProperties>
</file>