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29" w:rsidRDefault="00B31929" w:rsidP="00B319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</w:t>
      </w:r>
    </w:p>
    <w:p w:rsidR="00B31929" w:rsidRDefault="00B31929" w:rsidP="00B319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результатов обследования познавательных  процессов учащихся 8- 11 классов.</w:t>
      </w:r>
    </w:p>
    <w:p w:rsidR="00B31929" w:rsidRDefault="00B31929" w:rsidP="00B31929">
      <w:pPr>
        <w:spacing w:after="0"/>
        <w:jc w:val="center"/>
        <w:rPr>
          <w:rFonts w:ascii="Times New Roman" w:hAnsi="Times New Roman" w:cs="Times New Roman"/>
        </w:rPr>
      </w:pP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обследовано учащихся  – 71</w:t>
      </w:r>
    </w:p>
    <w:p w:rsidR="00B31929" w:rsidRDefault="00B31929" w:rsidP="00B3192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228"/>
        <w:gridCol w:w="1234"/>
        <w:gridCol w:w="1116"/>
        <w:gridCol w:w="1011"/>
        <w:gridCol w:w="1134"/>
        <w:gridCol w:w="992"/>
        <w:gridCol w:w="1134"/>
        <w:gridCol w:w="992"/>
        <w:gridCol w:w="1134"/>
        <w:gridCol w:w="1134"/>
        <w:gridCol w:w="1276"/>
      </w:tblGrid>
      <w:tr w:rsidR="00B31929" w:rsidTr="00F66156">
        <w:trPr>
          <w:trHeight w:val="163"/>
        </w:trPr>
        <w:tc>
          <w:tcPr>
            <w:tcW w:w="1048" w:type="dxa"/>
            <w:vMerge w:val="restart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vMerge w:val="restart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нимание </w:t>
            </w:r>
          </w:p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B31929" w:rsidRPr="00211ED1" w:rsidRDefault="00B31929" w:rsidP="00F6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D1">
              <w:rPr>
                <w:rFonts w:ascii="Times New Roman" w:hAnsi="Times New Roman" w:cs="Times New Roman"/>
                <w:sz w:val="20"/>
                <w:szCs w:val="20"/>
              </w:rPr>
              <w:t>Запас знаний в окружающем мире</w:t>
            </w:r>
          </w:p>
        </w:tc>
        <w:tc>
          <w:tcPr>
            <w:tcW w:w="2126" w:type="dxa"/>
            <w:gridSpan w:val="2"/>
          </w:tcPr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29" w:rsidTr="00F66156">
        <w:trPr>
          <w:trHeight w:val="909"/>
        </w:trPr>
        <w:tc>
          <w:tcPr>
            <w:tcW w:w="1048" w:type="dxa"/>
            <w:vMerge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</w:tcPr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Продуктив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8F7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Устой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чивость</w:t>
            </w:r>
            <w:proofErr w:type="spellEnd"/>
            <w:r w:rsidRPr="008F7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vMerge/>
          </w:tcPr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1929" w:rsidRPr="008F7605" w:rsidRDefault="00B31929" w:rsidP="00F6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Слуховая</w:t>
            </w:r>
          </w:p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1929" w:rsidRPr="008F7605" w:rsidRDefault="00B31929" w:rsidP="00F6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Зритель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 xml:space="preserve">Образно-логическое </w:t>
            </w:r>
          </w:p>
        </w:tc>
        <w:tc>
          <w:tcPr>
            <w:tcW w:w="992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Нагля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gramStart"/>
            <w:r w:rsidRPr="008F760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F7605">
              <w:rPr>
                <w:rFonts w:ascii="Times New Roman" w:hAnsi="Times New Roman" w:cs="Times New Roman"/>
                <w:sz w:val="20"/>
                <w:szCs w:val="20"/>
              </w:rPr>
              <w:t xml:space="preserve"> действенное  </w:t>
            </w:r>
          </w:p>
        </w:tc>
        <w:tc>
          <w:tcPr>
            <w:tcW w:w="1134" w:type="dxa"/>
          </w:tcPr>
          <w:p w:rsidR="00B31929" w:rsidRPr="008F7605" w:rsidRDefault="00B31929" w:rsidP="00F6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понятий</w:t>
            </w: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Актив-</w:t>
            </w: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запас</w:t>
            </w:r>
          </w:p>
        </w:tc>
        <w:tc>
          <w:tcPr>
            <w:tcW w:w="1276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Пассивный запас</w:t>
            </w:r>
          </w:p>
        </w:tc>
      </w:tr>
      <w:tr w:rsidR="00B31929" w:rsidTr="00F66156">
        <w:tc>
          <w:tcPr>
            <w:tcW w:w="1048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развития</w:t>
            </w: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16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992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992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276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B31929" w:rsidTr="00F66156">
        <w:trPr>
          <w:trHeight w:val="1210"/>
        </w:trPr>
        <w:tc>
          <w:tcPr>
            <w:tcW w:w="1048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Низкий уровень развития</w:t>
            </w:r>
          </w:p>
        </w:tc>
        <w:tc>
          <w:tcPr>
            <w:tcW w:w="1228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43%</w:t>
            </w: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16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011" w:type="dxa"/>
          </w:tcPr>
          <w:p w:rsidR="00B31929" w:rsidRDefault="00B31929" w:rsidP="00F66156">
            <w:pPr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992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992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276" w:type="dxa"/>
          </w:tcPr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</w:p>
          <w:p w:rsidR="00B31929" w:rsidRDefault="00B31929" w:rsidP="00F6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</w:tr>
    </w:tbl>
    <w:p w:rsidR="00B31929" w:rsidRDefault="00B31929" w:rsidP="00B31929">
      <w:pPr>
        <w:spacing w:after="0"/>
        <w:rPr>
          <w:rFonts w:ascii="Times New Roman" w:hAnsi="Times New Roman" w:cs="Times New Roman"/>
        </w:rPr>
      </w:pP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Исключают понятия с ошибками – 83%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Исключают понятия по функциональным признакам (самостоятельно)   - 17%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Умеют выделять  главные признаки предметов, понятий  (самостоятельно)  -  22%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Умеют выделять  главные признаки предметов, понятий с направляющей помощью  – 52%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умеют выделять  главные признаки предметов, понятий    - 26%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Обобщают в простых случаях – 45%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Обобщают с ошибками – 36%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обобщают – 19%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направляющей помощью подбирают антонимы в простых случаях  – </w:t>
      </w:r>
      <w:r w:rsidRPr="00744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82%.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Заключение: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учащихся 8-11 классов преобладает средний уровень развития зрительного восприятия,  продуктивности внимания, зрительной памяти, пассивного запаса слов. Наглядно-образное мышление сформировано у всех старшеклассников. В том числе преобладает низкий уровень развития устойчивости внимания, слуховой памяти, образно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 xml:space="preserve">огического мышления, определения понятий и активного запаса слов, а также запас знаний об окружающем мире  значительно снижен. </w:t>
      </w: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оррекции и развитию мыслительных операций (анализ, синтез, сравнение, обобщение, классификация). </w:t>
      </w:r>
    </w:p>
    <w:p w:rsidR="00B31929" w:rsidRDefault="00B31929" w:rsidP="00B31929">
      <w:pPr>
        <w:spacing w:after="0"/>
        <w:jc w:val="center"/>
        <w:rPr>
          <w:rFonts w:ascii="Times New Roman" w:hAnsi="Times New Roman" w:cs="Times New Roman"/>
        </w:rPr>
      </w:pP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Рекомендации: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каждом уроке использовать упражнения, способствующие:</w:t>
      </w:r>
    </w:p>
    <w:p w:rsidR="00B31929" w:rsidRDefault="00B31929" w:rsidP="00B31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расширению и обогащению словарного запаса, знаний об окружающем мире, о социальном мире;</w:t>
      </w:r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коррекции и развитию зрительного и слухового восприятия учащихся;</w:t>
      </w:r>
      <w:bookmarkStart w:id="0" w:name="_GoBack"/>
      <w:bookmarkEnd w:id="0"/>
    </w:p>
    <w:p w:rsidR="00B31929" w:rsidRDefault="00B31929" w:rsidP="00B319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коррекции и развитию концентрации внимания, наблюдательности,  повышению устойчивости,  переключению внимания;</w:t>
      </w: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коррекции и развитию зрительной и слуховой памяти,  обучать приемам смыслового, опосредованного запоминания; </w:t>
      </w:r>
    </w:p>
    <w:p w:rsidR="00B31929" w:rsidRDefault="00B31929" w:rsidP="00B31929">
      <w:pPr>
        <w:spacing w:after="0"/>
        <w:jc w:val="center"/>
        <w:rPr>
          <w:rFonts w:ascii="Times New Roman" w:hAnsi="Times New Roman" w:cs="Times New Roman"/>
        </w:rPr>
      </w:pP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коррекции и развитию мыслительных операций (анализ, синтез, сравнение, обобщение, классификация); обучать умению исключать и обобщать  понятия,  выделять  главные признаки предметов, понятий.</w:t>
      </w: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</w:p>
    <w:p w:rsidR="00B31929" w:rsidRDefault="00B31929" w:rsidP="00B31929">
      <w:pPr>
        <w:spacing w:after="0"/>
        <w:rPr>
          <w:rFonts w:ascii="Times New Roman" w:hAnsi="Times New Roman" w:cs="Times New Roman"/>
        </w:rPr>
      </w:pPr>
    </w:p>
    <w:p w:rsidR="000605E4" w:rsidRDefault="000605E4"/>
    <w:sectPr w:rsidR="000605E4" w:rsidSect="00B319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29"/>
    <w:rsid w:val="000605E4"/>
    <w:rsid w:val="00793A53"/>
    <w:rsid w:val="00B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2016-10-21T03:02:00Z</dcterms:created>
  <dcterms:modified xsi:type="dcterms:W3CDTF">2016-10-21T03:02:00Z</dcterms:modified>
</cp:coreProperties>
</file>